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57249296"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5171E7">
        <w:rPr>
          <w:rFonts w:cs="Tahoma"/>
          <w:sz w:val="20"/>
          <w:szCs w:val="20"/>
        </w:rPr>
        <w:t>Quality Assurance</w:t>
      </w:r>
      <w:r w:rsidRPr="00A4784C">
        <w:rPr>
          <w:rFonts w:cs="Tahoma"/>
          <w:sz w:val="20"/>
          <w:szCs w:val="20"/>
        </w:rPr>
        <w:tab/>
      </w:r>
      <w:r w:rsidR="005171E7" w:rsidRPr="00A4784C">
        <w:rPr>
          <w:rFonts w:cs="Tahoma"/>
          <w:sz w:val="20"/>
          <w:szCs w:val="20"/>
        </w:rPr>
        <w:t xml:space="preserve">Page </w:t>
      </w:r>
      <w:r w:rsidR="005171E7" w:rsidRPr="00A4784C">
        <w:rPr>
          <w:rFonts w:cs="Tahoma"/>
          <w:sz w:val="20"/>
          <w:szCs w:val="20"/>
        </w:rPr>
        <w:fldChar w:fldCharType="begin"/>
      </w:r>
      <w:r w:rsidR="005171E7" w:rsidRPr="00A4784C">
        <w:rPr>
          <w:rFonts w:cs="Tahoma"/>
          <w:sz w:val="20"/>
          <w:szCs w:val="20"/>
        </w:rPr>
        <w:instrText xml:space="preserve"> PAGE  \* Arabic  \* MERGEFORMAT </w:instrText>
      </w:r>
      <w:r w:rsidR="005171E7" w:rsidRPr="00A4784C">
        <w:rPr>
          <w:rFonts w:cs="Tahoma"/>
          <w:sz w:val="20"/>
          <w:szCs w:val="20"/>
        </w:rPr>
        <w:fldChar w:fldCharType="separate"/>
      </w:r>
      <w:r w:rsidR="00704055">
        <w:rPr>
          <w:rFonts w:cs="Tahoma"/>
          <w:noProof/>
          <w:sz w:val="20"/>
          <w:szCs w:val="20"/>
        </w:rPr>
        <w:t>1</w:t>
      </w:r>
      <w:r w:rsidR="005171E7" w:rsidRPr="00A4784C">
        <w:rPr>
          <w:rFonts w:cs="Tahoma"/>
          <w:sz w:val="20"/>
          <w:szCs w:val="20"/>
        </w:rPr>
        <w:fldChar w:fldCharType="end"/>
      </w:r>
      <w:r w:rsidR="005171E7" w:rsidRPr="00A4784C">
        <w:rPr>
          <w:rFonts w:cs="Tahoma"/>
          <w:sz w:val="20"/>
          <w:szCs w:val="20"/>
        </w:rPr>
        <w:t xml:space="preserve"> of </w:t>
      </w:r>
      <w:r w:rsidR="005171E7">
        <w:rPr>
          <w:rFonts w:cs="Tahoma"/>
          <w:sz w:val="20"/>
          <w:szCs w:val="20"/>
        </w:rPr>
        <w:fldChar w:fldCharType="begin"/>
      </w:r>
      <w:r w:rsidR="005171E7">
        <w:rPr>
          <w:rFonts w:cs="Tahoma"/>
          <w:sz w:val="20"/>
          <w:szCs w:val="20"/>
        </w:rPr>
        <w:instrText xml:space="preserve"> NUMPAGES  \* Arabic  \* MERGEFORMAT </w:instrText>
      </w:r>
      <w:r w:rsidR="005171E7">
        <w:rPr>
          <w:rFonts w:cs="Tahoma"/>
          <w:sz w:val="20"/>
          <w:szCs w:val="20"/>
        </w:rPr>
        <w:fldChar w:fldCharType="separate"/>
      </w:r>
      <w:r w:rsidR="00704055">
        <w:rPr>
          <w:rFonts w:cs="Tahoma"/>
          <w:noProof/>
          <w:sz w:val="20"/>
          <w:szCs w:val="20"/>
        </w:rPr>
        <w:t>4</w:t>
      </w:r>
      <w:r w:rsidR="005171E7">
        <w:rPr>
          <w:rFonts w:cs="Tahoma"/>
          <w:sz w:val="20"/>
          <w:szCs w:val="20"/>
        </w:rPr>
        <w:fldChar w:fldCharType="end"/>
      </w:r>
    </w:p>
    <w:p w14:paraId="1C4779A0" w14:textId="460AB5D1" w:rsidR="00A32E1C" w:rsidRPr="007B76EA" w:rsidRDefault="005F63BF" w:rsidP="004D153B">
      <w:pPr>
        <w:tabs>
          <w:tab w:val="right" w:pos="10800"/>
        </w:tabs>
        <w:spacing w:after="0" w:line="240" w:lineRule="auto"/>
        <w:contextualSpacing/>
      </w:pPr>
      <w:r w:rsidRPr="00A4784C">
        <w:rPr>
          <w:rFonts w:cs="Tahoma"/>
          <w:sz w:val="20"/>
          <w:szCs w:val="20"/>
        </w:rPr>
        <w:t>F-</w:t>
      </w:r>
      <w:r w:rsidR="005171E7">
        <w:rPr>
          <w:rFonts w:cs="Tahoma"/>
          <w:sz w:val="20"/>
          <w:szCs w:val="20"/>
        </w:rPr>
        <w:t>02634</w:t>
      </w:r>
      <w:r w:rsidRPr="00A4784C">
        <w:rPr>
          <w:rFonts w:cs="Tahoma"/>
          <w:sz w:val="20"/>
          <w:szCs w:val="20"/>
        </w:rPr>
        <w:t xml:space="preserve"> (</w:t>
      </w:r>
      <w:r w:rsidR="005171E7">
        <w:rPr>
          <w:rFonts w:cs="Tahoma"/>
          <w:sz w:val="20"/>
          <w:szCs w:val="20"/>
        </w:rPr>
        <w:t>0</w:t>
      </w:r>
      <w:r w:rsidR="00D40597">
        <w:rPr>
          <w:rFonts w:cs="Tahoma"/>
          <w:sz w:val="20"/>
          <w:szCs w:val="20"/>
        </w:rPr>
        <w:t>7</w:t>
      </w:r>
      <w:r w:rsidR="005171E7">
        <w:rPr>
          <w:rFonts w:cs="Tahoma"/>
          <w:sz w:val="20"/>
          <w:szCs w:val="20"/>
        </w:rPr>
        <w:t>/2026</w:t>
      </w:r>
      <w:r w:rsidRPr="00A4784C">
        <w:rPr>
          <w:rFonts w:cs="Tahoma"/>
          <w:sz w:val="20"/>
          <w:szCs w:val="20"/>
        </w:rPr>
        <w:t>)</w:t>
      </w:r>
      <w:r w:rsidRPr="00A4784C">
        <w:rPr>
          <w:rFonts w:cs="Tahoma"/>
          <w:sz w:val="20"/>
          <w:szCs w:val="20"/>
        </w:rPr>
        <w:tab/>
      </w:r>
    </w:p>
    <w:p w14:paraId="20306AA9" w14:textId="77777777" w:rsidR="005F63BF" w:rsidRPr="00F4552A" w:rsidRDefault="005F63BF" w:rsidP="009729DD">
      <w:pPr>
        <w:spacing w:after="0"/>
        <w:rPr>
          <w:sz w:val="16"/>
          <w:szCs w:val="16"/>
        </w:rPr>
      </w:pPr>
    </w:p>
    <w:p w14:paraId="2BE6C80C" w14:textId="5EE0CA86" w:rsidR="00ED3457" w:rsidRPr="005F63BF" w:rsidRDefault="005171E7" w:rsidP="004D153B">
      <w:pPr>
        <w:pStyle w:val="Heading1"/>
      </w:pPr>
      <w:r>
        <w:t xml:space="preserve">Adult </w:t>
      </w:r>
      <w:r w:rsidR="000B3FB5">
        <w:t>Day Care Center</w:t>
      </w:r>
      <w:r>
        <w:t xml:space="preserve"> (A</w:t>
      </w:r>
      <w:r w:rsidR="000B3FB5">
        <w:t>DCC</w:t>
      </w:r>
      <w:r>
        <w:t>) Initial Survey Checklist</w:t>
      </w:r>
    </w:p>
    <w:p w14:paraId="471D5133" w14:textId="77777777" w:rsidR="00ED3457" w:rsidRDefault="00ED3457" w:rsidP="004D153B">
      <w:pPr>
        <w:spacing w:after="0" w:line="240" w:lineRule="auto"/>
        <w:contextualSpacing/>
        <w:rPr>
          <w:rFonts w:eastAsia="Calibri" w:cs="Tahoma"/>
          <w:bCs/>
          <w:kern w:val="0"/>
          <w14:ligatures w14:val="none"/>
        </w:rPr>
      </w:pPr>
    </w:p>
    <w:p w14:paraId="34CA4EB6" w14:textId="77777777" w:rsidR="00616DCE" w:rsidRPr="00616DCE" w:rsidRDefault="00616DCE" w:rsidP="004D153B">
      <w:pPr>
        <w:spacing w:after="0" w:line="240" w:lineRule="auto"/>
        <w:contextualSpacing/>
        <w:rPr>
          <w:rFonts w:eastAsia="Calibri" w:cs="Tahoma"/>
          <w:bCs/>
          <w:kern w:val="0"/>
          <w:sz w:val="16"/>
          <w:szCs w:val="16"/>
          <w14:ligatures w14:val="none"/>
        </w:rPr>
      </w:pPr>
    </w:p>
    <w:p w14:paraId="6F5518C3" w14:textId="06940B0C" w:rsidR="005171E7" w:rsidRPr="000522CF" w:rsidRDefault="005171E7" w:rsidP="005171E7">
      <w:pPr>
        <w:tabs>
          <w:tab w:val="left" w:pos="6930"/>
          <w:tab w:val="left" w:pos="8640"/>
          <w:tab w:val="left" w:pos="10710"/>
        </w:tabs>
        <w:spacing w:after="0" w:line="240" w:lineRule="auto"/>
        <w:contextualSpacing/>
        <w:rPr>
          <w:rFonts w:eastAsia="Calibri" w:cs="Tahoma"/>
          <w:bCs/>
          <w:kern w:val="0"/>
          <w14:ligatures w14:val="none"/>
        </w:rPr>
      </w:pPr>
      <w:r>
        <w:rPr>
          <w:rFonts w:eastAsia="Calibri" w:cs="Tahoma"/>
          <w:bCs/>
          <w:kern w:val="0"/>
          <w14:ligatures w14:val="none"/>
        </w:rPr>
        <w:t xml:space="preserve">Name – </w:t>
      </w:r>
      <w:r w:rsidR="00801995">
        <w:rPr>
          <w:rFonts w:eastAsia="Calibri" w:cs="Tahoma"/>
          <w:bCs/>
          <w:kern w:val="0"/>
          <w14:ligatures w14:val="none"/>
        </w:rPr>
        <w:t>Program</w:t>
      </w:r>
      <w:r w:rsidRPr="000522CF">
        <w:rPr>
          <w:rFonts w:eastAsia="Calibri" w:cs="Tahoma"/>
          <w:bCs/>
          <w:kern w:val="0"/>
          <w14:ligatures w14:val="none"/>
        </w:rPr>
        <w:t xml:space="preserve">: </w:t>
      </w:r>
      <w:r w:rsidR="00056723">
        <w:rPr>
          <w:rFonts w:ascii="Verdana" w:eastAsia="Calibri" w:hAnsi="Verdana" w:cs="Tahoma"/>
          <w:kern w:val="0"/>
          <w:u w:val="single"/>
          <w14:ligatures w14:val="none"/>
        </w:rPr>
        <w:fldChar w:fldCharType="begin">
          <w:ffData>
            <w:name w:val="Text5"/>
            <w:enabled/>
            <w:calcOnExit w:val="0"/>
            <w:statusText w:type="text" w:val="Name – Program"/>
            <w:textInput/>
          </w:ffData>
        </w:fldChar>
      </w:r>
      <w:bookmarkStart w:id="0" w:name="Text5"/>
      <w:r w:rsidR="00056723">
        <w:rPr>
          <w:rFonts w:ascii="Verdana" w:eastAsia="Calibri" w:hAnsi="Verdana" w:cs="Tahoma"/>
          <w:kern w:val="0"/>
          <w:u w:val="single"/>
          <w14:ligatures w14:val="none"/>
        </w:rPr>
        <w:instrText xml:space="preserve"> FORMTEXT </w:instrText>
      </w:r>
      <w:r w:rsidR="00056723">
        <w:rPr>
          <w:rFonts w:ascii="Verdana" w:eastAsia="Calibri" w:hAnsi="Verdana" w:cs="Tahoma"/>
          <w:kern w:val="0"/>
          <w:u w:val="single"/>
          <w14:ligatures w14:val="none"/>
        </w:rPr>
      </w:r>
      <w:r w:rsidR="00056723">
        <w:rPr>
          <w:rFonts w:ascii="Verdana" w:eastAsia="Calibri" w:hAnsi="Verdana" w:cs="Tahoma"/>
          <w:kern w:val="0"/>
          <w:u w:val="single"/>
          <w14:ligatures w14:val="none"/>
        </w:rPr>
        <w:fldChar w:fldCharType="separate"/>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kern w:val="0"/>
          <w:u w:val="single"/>
          <w14:ligatures w14:val="none"/>
        </w:rPr>
        <w:fldChar w:fldCharType="end"/>
      </w:r>
      <w:bookmarkEnd w:id="0"/>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Date form completed</w:t>
      </w:r>
      <w:r w:rsidRPr="000522CF">
        <w:rPr>
          <w:rFonts w:eastAsia="Calibri" w:cs="Tahoma"/>
          <w:bCs/>
          <w:kern w:val="0"/>
          <w14:ligatures w14:val="none"/>
        </w:rPr>
        <w:t xml:space="preserve">: </w:t>
      </w:r>
      <w:r w:rsidR="00056723">
        <w:rPr>
          <w:rFonts w:ascii="Verdana" w:eastAsia="Calibri" w:hAnsi="Verdana" w:cs="Tahoma"/>
          <w:kern w:val="0"/>
          <w:u w:val="single"/>
          <w14:ligatures w14:val="none"/>
        </w:rPr>
        <w:fldChar w:fldCharType="begin">
          <w:ffData>
            <w:name w:val=""/>
            <w:enabled/>
            <w:calcOnExit w:val="0"/>
            <w:statusText w:type="text" w:val="Date form completed"/>
            <w:textInput/>
          </w:ffData>
        </w:fldChar>
      </w:r>
      <w:r w:rsidR="00056723">
        <w:rPr>
          <w:rFonts w:ascii="Verdana" w:eastAsia="Calibri" w:hAnsi="Verdana" w:cs="Tahoma"/>
          <w:kern w:val="0"/>
          <w:u w:val="single"/>
          <w14:ligatures w14:val="none"/>
        </w:rPr>
        <w:instrText xml:space="preserve"> FORMTEXT </w:instrText>
      </w:r>
      <w:r w:rsidR="00056723">
        <w:rPr>
          <w:rFonts w:ascii="Verdana" w:eastAsia="Calibri" w:hAnsi="Verdana" w:cs="Tahoma"/>
          <w:kern w:val="0"/>
          <w:u w:val="single"/>
          <w14:ligatures w14:val="none"/>
        </w:rPr>
      </w:r>
      <w:r w:rsidR="00056723">
        <w:rPr>
          <w:rFonts w:ascii="Verdana" w:eastAsia="Calibri" w:hAnsi="Verdana" w:cs="Tahoma"/>
          <w:kern w:val="0"/>
          <w:u w:val="single"/>
          <w14:ligatures w14:val="none"/>
        </w:rPr>
        <w:fldChar w:fldCharType="separate"/>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E9D3032" w14:textId="77777777" w:rsidR="005171E7" w:rsidRPr="00F4552A" w:rsidRDefault="005171E7" w:rsidP="004D153B">
      <w:pPr>
        <w:tabs>
          <w:tab w:val="left" w:pos="10620"/>
        </w:tabs>
        <w:spacing w:after="0" w:line="240" w:lineRule="auto"/>
        <w:contextualSpacing/>
        <w:rPr>
          <w:rFonts w:eastAsia="Calibri" w:cs="Tahoma"/>
          <w:bCs/>
          <w:kern w:val="0"/>
          <w:sz w:val="16"/>
          <w:szCs w:val="16"/>
          <w14:ligatures w14:val="none"/>
        </w:rPr>
      </w:pPr>
    </w:p>
    <w:p w14:paraId="0D3679D1" w14:textId="24FC6774" w:rsidR="00ED3457" w:rsidRPr="000522CF" w:rsidRDefault="00ED3457" w:rsidP="005171E7">
      <w:pPr>
        <w:tabs>
          <w:tab w:val="left" w:pos="1071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Address – Street: </w:t>
      </w:r>
      <w:r w:rsidR="00056723">
        <w:rPr>
          <w:rFonts w:ascii="Verdana" w:eastAsia="Calibri" w:hAnsi="Verdana" w:cs="Tahoma"/>
          <w:kern w:val="0"/>
          <w:u w:val="single"/>
          <w14:ligatures w14:val="none"/>
        </w:rPr>
        <w:fldChar w:fldCharType="begin">
          <w:ffData>
            <w:name w:val=""/>
            <w:enabled/>
            <w:calcOnExit w:val="0"/>
            <w:statusText w:type="text" w:val="Address – Street"/>
            <w:textInput/>
          </w:ffData>
        </w:fldChar>
      </w:r>
      <w:r w:rsidR="00056723">
        <w:rPr>
          <w:rFonts w:ascii="Verdana" w:eastAsia="Calibri" w:hAnsi="Verdana" w:cs="Tahoma"/>
          <w:kern w:val="0"/>
          <w:u w:val="single"/>
          <w14:ligatures w14:val="none"/>
        </w:rPr>
        <w:instrText xml:space="preserve"> FORMTEXT </w:instrText>
      </w:r>
      <w:r w:rsidR="00056723">
        <w:rPr>
          <w:rFonts w:ascii="Verdana" w:eastAsia="Calibri" w:hAnsi="Verdana" w:cs="Tahoma"/>
          <w:kern w:val="0"/>
          <w:u w:val="single"/>
          <w14:ligatures w14:val="none"/>
        </w:rPr>
      </w:r>
      <w:r w:rsidR="00056723">
        <w:rPr>
          <w:rFonts w:ascii="Verdana" w:eastAsia="Calibri" w:hAnsi="Verdana" w:cs="Tahoma"/>
          <w:kern w:val="0"/>
          <w:u w:val="single"/>
          <w14:ligatures w14:val="none"/>
        </w:rPr>
        <w:fldChar w:fldCharType="separate"/>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7DEBECFC" w14:textId="77777777" w:rsidR="00ED3457" w:rsidRPr="00F4552A" w:rsidRDefault="00ED3457" w:rsidP="004D153B">
      <w:pPr>
        <w:spacing w:after="0" w:line="240" w:lineRule="auto"/>
        <w:contextualSpacing/>
        <w:rPr>
          <w:rFonts w:eastAsia="Calibri" w:cs="Tahoma"/>
          <w:bCs/>
          <w:kern w:val="0"/>
          <w:sz w:val="16"/>
          <w:szCs w:val="16"/>
          <w14:ligatures w14:val="none"/>
        </w:rPr>
      </w:pPr>
    </w:p>
    <w:p w14:paraId="5EEF8A3D" w14:textId="25B32294" w:rsidR="00ED3457" w:rsidRPr="000522CF" w:rsidRDefault="00ED3457" w:rsidP="005171E7">
      <w:pPr>
        <w:tabs>
          <w:tab w:val="left" w:pos="4320"/>
          <w:tab w:val="left" w:pos="8010"/>
          <w:tab w:val="left" w:pos="8640"/>
          <w:tab w:val="left" w:pos="1071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00056723">
        <w:rPr>
          <w:rFonts w:ascii="Verdana" w:eastAsia="Calibri" w:hAnsi="Verdana" w:cs="Tahoma"/>
          <w:kern w:val="0"/>
          <w:u w:val="single"/>
          <w14:ligatures w14:val="none"/>
        </w:rPr>
        <w:fldChar w:fldCharType="begin">
          <w:ffData>
            <w:name w:val=""/>
            <w:enabled/>
            <w:calcOnExit w:val="0"/>
            <w:statusText w:type="text" w:val="City"/>
            <w:textInput/>
          </w:ffData>
        </w:fldChar>
      </w:r>
      <w:r w:rsidR="00056723">
        <w:rPr>
          <w:rFonts w:ascii="Verdana" w:eastAsia="Calibri" w:hAnsi="Verdana" w:cs="Tahoma"/>
          <w:kern w:val="0"/>
          <w:u w:val="single"/>
          <w14:ligatures w14:val="none"/>
        </w:rPr>
        <w:instrText xml:space="preserve"> FORMTEXT </w:instrText>
      </w:r>
      <w:r w:rsidR="00056723">
        <w:rPr>
          <w:rFonts w:ascii="Verdana" w:eastAsia="Calibri" w:hAnsi="Verdana" w:cs="Tahoma"/>
          <w:kern w:val="0"/>
          <w:u w:val="single"/>
          <w14:ligatures w14:val="none"/>
        </w:rPr>
      </w:r>
      <w:r w:rsidR="00056723">
        <w:rPr>
          <w:rFonts w:ascii="Verdana" w:eastAsia="Calibri" w:hAnsi="Verdana" w:cs="Tahoma"/>
          <w:kern w:val="0"/>
          <w:u w:val="single"/>
          <w14:ligatures w14:val="none"/>
        </w:rPr>
        <w:fldChar w:fldCharType="separate"/>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sidR="005171E7">
        <w:rPr>
          <w:rFonts w:eastAsia="Calibri" w:cs="Tahoma"/>
          <w:bCs/>
          <w:kern w:val="0"/>
          <w14:ligatures w14:val="none"/>
        </w:rPr>
        <w:t>County</w:t>
      </w:r>
      <w:r w:rsidRPr="000522CF">
        <w:rPr>
          <w:rFonts w:eastAsia="Calibri" w:cs="Tahoma"/>
          <w:bCs/>
          <w:kern w:val="0"/>
          <w14:ligatures w14:val="none"/>
        </w:rPr>
        <w:t xml:space="preserve">: </w:t>
      </w:r>
      <w:r w:rsidR="00056723">
        <w:rPr>
          <w:rFonts w:ascii="Verdana" w:eastAsia="Calibri" w:hAnsi="Verdana" w:cs="Tahoma"/>
          <w:kern w:val="0"/>
          <w:u w:val="single"/>
          <w14:ligatures w14:val="none"/>
        </w:rPr>
        <w:fldChar w:fldCharType="begin">
          <w:ffData>
            <w:name w:val=""/>
            <w:enabled/>
            <w:calcOnExit w:val="0"/>
            <w:statusText w:type="text" w:val="County"/>
            <w:textInput/>
          </w:ffData>
        </w:fldChar>
      </w:r>
      <w:r w:rsidR="00056723">
        <w:rPr>
          <w:rFonts w:ascii="Verdana" w:eastAsia="Calibri" w:hAnsi="Verdana" w:cs="Tahoma"/>
          <w:kern w:val="0"/>
          <w:u w:val="single"/>
          <w14:ligatures w14:val="none"/>
        </w:rPr>
        <w:instrText xml:space="preserve"> FORMTEXT </w:instrText>
      </w:r>
      <w:r w:rsidR="00056723">
        <w:rPr>
          <w:rFonts w:ascii="Verdana" w:eastAsia="Calibri" w:hAnsi="Verdana" w:cs="Tahoma"/>
          <w:kern w:val="0"/>
          <w:u w:val="single"/>
          <w14:ligatures w14:val="none"/>
        </w:rPr>
      </w:r>
      <w:r w:rsidR="00056723">
        <w:rPr>
          <w:rFonts w:ascii="Verdana" w:eastAsia="Calibri" w:hAnsi="Verdana" w:cs="Tahoma"/>
          <w:kern w:val="0"/>
          <w:u w:val="single"/>
          <w14:ligatures w14:val="none"/>
        </w:rPr>
        <w:fldChar w:fldCharType="separate"/>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sidR="008851CD">
        <w:rPr>
          <w:rFonts w:eastAsia="Calibri" w:cs="Tahoma"/>
          <w:bCs/>
          <w:kern w:val="0"/>
          <w14:ligatures w14:val="none"/>
        </w:rPr>
        <w:t>c</w:t>
      </w:r>
      <w:r w:rsidRPr="000522CF">
        <w:rPr>
          <w:rFonts w:eastAsia="Calibri" w:cs="Tahoma"/>
          <w:bCs/>
          <w:kern w:val="0"/>
          <w14:ligatures w14:val="none"/>
        </w:rPr>
        <w:t xml:space="preserve">ode: </w:t>
      </w:r>
      <w:r w:rsidR="00056723">
        <w:rPr>
          <w:rFonts w:ascii="Verdana" w:eastAsia="Calibri" w:hAnsi="Verdana" w:cs="Tahoma"/>
          <w:kern w:val="0"/>
          <w:u w:val="single"/>
          <w14:ligatures w14:val="none"/>
        </w:rPr>
        <w:fldChar w:fldCharType="begin">
          <w:ffData>
            <w:name w:val=""/>
            <w:enabled/>
            <w:calcOnExit w:val="0"/>
            <w:statusText w:type="text" w:val="ZIP code"/>
            <w:textInput/>
          </w:ffData>
        </w:fldChar>
      </w:r>
      <w:r w:rsidR="00056723">
        <w:rPr>
          <w:rFonts w:ascii="Verdana" w:eastAsia="Calibri" w:hAnsi="Verdana" w:cs="Tahoma"/>
          <w:kern w:val="0"/>
          <w:u w:val="single"/>
          <w14:ligatures w14:val="none"/>
        </w:rPr>
        <w:instrText xml:space="preserve"> FORMTEXT </w:instrText>
      </w:r>
      <w:r w:rsidR="00056723">
        <w:rPr>
          <w:rFonts w:ascii="Verdana" w:eastAsia="Calibri" w:hAnsi="Verdana" w:cs="Tahoma"/>
          <w:kern w:val="0"/>
          <w:u w:val="single"/>
          <w14:ligatures w14:val="none"/>
        </w:rPr>
      </w:r>
      <w:r w:rsidR="00056723">
        <w:rPr>
          <w:rFonts w:ascii="Verdana" w:eastAsia="Calibri" w:hAnsi="Verdana" w:cs="Tahoma"/>
          <w:kern w:val="0"/>
          <w:u w:val="single"/>
          <w14:ligatures w14:val="none"/>
        </w:rPr>
        <w:fldChar w:fldCharType="separate"/>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noProof/>
          <w:kern w:val="0"/>
          <w:u w:val="single"/>
          <w14:ligatures w14:val="none"/>
        </w:rPr>
        <w:t> </w:t>
      </w:r>
      <w:r w:rsidR="00056723">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26972865" w14:textId="77777777" w:rsidR="00ED3457" w:rsidRPr="00F4552A" w:rsidRDefault="00ED3457" w:rsidP="004D153B">
      <w:pPr>
        <w:spacing w:after="0" w:line="240" w:lineRule="auto"/>
        <w:contextualSpacing/>
        <w:rPr>
          <w:rFonts w:eastAsia="Calibri" w:cs="Tahoma"/>
          <w:bCs/>
          <w:kern w:val="0"/>
          <w:sz w:val="16"/>
          <w:szCs w:val="16"/>
          <w14:ligatures w14:val="none"/>
        </w:rPr>
      </w:pPr>
    </w:p>
    <w:p w14:paraId="6F3749CA" w14:textId="77777777" w:rsidR="005171E7" w:rsidRPr="008D1D2C" w:rsidRDefault="005171E7" w:rsidP="005171E7">
      <w:pPr>
        <w:pStyle w:val="Heading2"/>
        <w:rPr>
          <w:rStyle w:val="Heading2Char"/>
          <w:b/>
          <w:bCs/>
        </w:rPr>
      </w:pPr>
      <w:r w:rsidRPr="008D1D2C">
        <w:rPr>
          <w:rStyle w:val="Heading2Char"/>
          <w:b/>
          <w:bCs/>
        </w:rPr>
        <w:t>Instructions</w:t>
      </w:r>
    </w:p>
    <w:p w14:paraId="7C4D0D7E" w14:textId="7C61A5F0" w:rsidR="005171E7" w:rsidRPr="00F4552A" w:rsidRDefault="005171E7" w:rsidP="005171E7">
      <w:pPr>
        <w:spacing w:after="0" w:line="240" w:lineRule="auto"/>
        <w:contextualSpacing/>
        <w:rPr>
          <w:rFonts w:eastAsia="Calibri" w:cs="Tahoma"/>
          <w:bCs/>
          <w:kern w:val="0"/>
          <w:sz w:val="21"/>
          <w:szCs w:val="21"/>
          <w14:ligatures w14:val="none"/>
        </w:rPr>
      </w:pPr>
      <w:r w:rsidRPr="00F4552A">
        <w:rPr>
          <w:rFonts w:eastAsia="Calibri" w:cs="Tahoma"/>
          <w:bCs/>
          <w:kern w:val="0"/>
          <w:sz w:val="21"/>
          <w:szCs w:val="21"/>
          <w14:ligatures w14:val="none"/>
        </w:rPr>
        <w:t xml:space="preserve">The following items will be reviewed during the initial </w:t>
      </w:r>
      <w:r w:rsidR="00801995">
        <w:rPr>
          <w:rFonts w:eastAsia="Calibri" w:cs="Tahoma"/>
          <w:bCs/>
          <w:kern w:val="0"/>
          <w:sz w:val="21"/>
          <w:szCs w:val="21"/>
          <w14:ligatures w14:val="none"/>
        </w:rPr>
        <w:t>certification</w:t>
      </w:r>
      <w:r w:rsidRPr="00F4552A">
        <w:rPr>
          <w:rFonts w:eastAsia="Calibri" w:cs="Tahoma"/>
          <w:bCs/>
          <w:kern w:val="0"/>
          <w:sz w:val="21"/>
          <w:szCs w:val="21"/>
          <w14:ligatures w14:val="none"/>
        </w:rPr>
        <w:t xml:space="preserve"> survey and tour of the </w:t>
      </w:r>
      <w:r w:rsidR="00801995">
        <w:rPr>
          <w:rFonts w:eastAsia="Calibri" w:cs="Tahoma"/>
          <w:bCs/>
          <w:kern w:val="0"/>
          <w:sz w:val="21"/>
          <w:szCs w:val="21"/>
          <w14:ligatures w14:val="none"/>
        </w:rPr>
        <w:t>program</w:t>
      </w:r>
      <w:r w:rsidRPr="00F4552A">
        <w:rPr>
          <w:rFonts w:eastAsia="Calibri" w:cs="Tahoma"/>
          <w:bCs/>
          <w:kern w:val="0"/>
          <w:sz w:val="21"/>
          <w:szCs w:val="21"/>
          <w14:ligatures w14:val="none"/>
        </w:rPr>
        <w:t>.</w:t>
      </w:r>
    </w:p>
    <w:p w14:paraId="048ABA83" w14:textId="77777777" w:rsidR="005171E7" w:rsidRPr="00F4552A" w:rsidRDefault="005171E7" w:rsidP="005171E7">
      <w:pPr>
        <w:spacing w:after="0" w:line="240" w:lineRule="auto"/>
        <w:contextualSpacing/>
        <w:rPr>
          <w:rFonts w:eastAsia="Calibri" w:cs="Tahoma"/>
          <w:bCs/>
          <w:kern w:val="0"/>
          <w:sz w:val="6"/>
          <w:szCs w:val="6"/>
          <w14:ligatures w14:val="none"/>
        </w:rPr>
      </w:pPr>
    </w:p>
    <w:p w14:paraId="6C57DED5" w14:textId="10FEDC1D" w:rsidR="00ED3457" w:rsidRPr="00F4552A" w:rsidRDefault="005171E7" w:rsidP="005171E7">
      <w:pPr>
        <w:spacing w:after="0" w:line="240" w:lineRule="auto"/>
        <w:contextualSpacing/>
        <w:rPr>
          <w:rFonts w:eastAsia="Calibri" w:cs="Tahoma"/>
          <w:bCs/>
          <w:kern w:val="0"/>
          <w:sz w:val="21"/>
          <w:szCs w:val="21"/>
          <w14:ligatures w14:val="none"/>
        </w:rPr>
      </w:pPr>
      <w:r w:rsidRPr="00F4552A">
        <w:rPr>
          <w:rFonts w:eastAsia="Calibri" w:cs="Tahoma"/>
          <w:b/>
          <w:kern w:val="0"/>
          <w:sz w:val="21"/>
          <w:szCs w:val="21"/>
          <w14:ligatures w14:val="none"/>
        </w:rPr>
        <w:t>Disclaimer:</w:t>
      </w:r>
      <w:r w:rsidRPr="00F4552A">
        <w:rPr>
          <w:rFonts w:eastAsia="Calibri" w:cs="Tahoma"/>
          <w:bCs/>
          <w:kern w:val="0"/>
          <w:sz w:val="21"/>
          <w:szCs w:val="21"/>
          <w14:ligatures w14:val="none"/>
        </w:rPr>
        <w:t xml:space="preserve"> The </w:t>
      </w:r>
      <w:r w:rsidR="00801995" w:rsidRPr="00801995">
        <w:rPr>
          <w:rFonts w:eastAsia="Calibri" w:cs="Tahoma"/>
          <w:bCs/>
          <w:kern w:val="0"/>
          <w:sz w:val="21"/>
          <w:szCs w:val="21"/>
          <w14:ligatures w14:val="none"/>
        </w:rPr>
        <w:t>statements in this document paraphrase the cited administrative rules. Refer to the language of the Wisconsin Administrative Code for the exact wording of the cited rules. This list should not be considered all-inclusive. The applicant is responsible for knowing and meeting all requirements.</w:t>
      </w:r>
    </w:p>
    <w:p w14:paraId="05F1FA1C" w14:textId="77777777" w:rsidR="005171E7" w:rsidRPr="004624FA" w:rsidRDefault="005171E7" w:rsidP="005171E7">
      <w:pPr>
        <w:spacing w:after="0" w:line="240" w:lineRule="auto"/>
        <w:contextualSpacing/>
        <w:rPr>
          <w:rFonts w:eastAsia="Calibri" w:cs="Tahoma"/>
          <w:bCs/>
          <w:kern w:val="0"/>
          <w:sz w:val="12"/>
          <w:szCs w:val="12"/>
          <w14:ligatures w14:val="none"/>
        </w:rPr>
      </w:pPr>
    </w:p>
    <w:p w14:paraId="475ABE0C" w14:textId="47463379" w:rsidR="005171E7" w:rsidRDefault="00801995" w:rsidP="004624FA">
      <w:pPr>
        <w:pStyle w:val="Heading2"/>
        <w:pBdr>
          <w:top w:val="single" w:sz="4" w:space="1" w:color="auto"/>
          <w:bottom w:val="single" w:sz="4" w:space="1" w:color="auto"/>
        </w:pBdr>
        <w:shd w:val="clear" w:color="auto" w:fill="D9D9D9" w:themeFill="background1" w:themeFillShade="D9"/>
      </w:pPr>
      <w:r>
        <w:t>Participant rights</w:t>
      </w:r>
      <w:r w:rsidR="005171E7">
        <w:t xml:space="preserve"> – </w:t>
      </w:r>
      <w:r w:rsidRPr="00801995">
        <w:rPr>
          <w:b w:val="0"/>
          <w:bCs w:val="0"/>
        </w:rPr>
        <w:t>[Wis. Admin. Code § DHS 105.14(6)]</w:t>
      </w:r>
    </w:p>
    <w:p w14:paraId="651564A3" w14:textId="77777777" w:rsidR="005171E7" w:rsidRPr="004624FA"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4401539" w14:textId="162A4AC9" w:rsidR="00ED3457" w:rsidRPr="00F4552A" w:rsidRDefault="00056723" w:rsidP="00801995">
      <w:pPr>
        <w:tabs>
          <w:tab w:val="left" w:pos="630"/>
          <w:tab w:val="left" w:pos="990"/>
          <w:tab w:val="left" w:pos="1440"/>
          <w:tab w:val="left" w:pos="1890"/>
          <w:tab w:val="left" w:pos="2250"/>
        </w:tabs>
        <w:spacing w:after="0" w:line="240" w:lineRule="auto"/>
        <w:ind w:left="1440" w:hanging="144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bookmarkStart w:id="1" w:name="Check1"/>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bookmarkEnd w:id="1"/>
      <w:r w:rsidR="00ED3457" w:rsidRPr="00F4552A">
        <w:rPr>
          <w:rFonts w:eastAsia="Calibri" w:cs="Tahoma"/>
          <w:bCs/>
          <w:kern w:val="0"/>
          <w:sz w:val="21"/>
          <w:szCs w:val="21"/>
          <w14:ligatures w14:val="none"/>
        </w:rPr>
        <w:t xml:space="preserve"> Y</w:t>
      </w:r>
      <w:r w:rsidR="00425DB2" w:rsidRPr="00F4552A">
        <w:rPr>
          <w:rFonts w:eastAsia="Calibri" w:cs="Tahoma"/>
          <w:bCs/>
          <w:kern w:val="0"/>
          <w:sz w:val="21"/>
          <w:szCs w:val="21"/>
          <w14:ligatures w14:val="none"/>
        </w:rPr>
        <w:t xml:space="preserve">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bookmarkStart w:id="2" w:name="Check2"/>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bookmarkEnd w:id="2"/>
      <w:r w:rsidR="00ED3457" w:rsidRPr="00F4552A">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 xml:space="preserve">N </w:t>
      </w:r>
      <w:r w:rsidR="004624FA" w:rsidRPr="00F4552A">
        <w:rPr>
          <w:rFonts w:eastAsia="Calibri" w:cs="Tahoma"/>
          <w:bCs/>
          <w:kern w:val="0"/>
          <w:sz w:val="21"/>
          <w:szCs w:val="21"/>
          <w14:ligatures w14:val="none"/>
        </w:rPr>
        <w:tab/>
      </w:r>
      <w:r w:rsidR="00801995" w:rsidRPr="00801995">
        <w:rPr>
          <w:rFonts w:eastAsia="Calibri" w:cs="Tahoma"/>
          <w:bCs/>
          <w:kern w:val="0"/>
          <w:sz w:val="21"/>
          <w:szCs w:val="21"/>
          <w14:ligatures w14:val="none"/>
        </w:rPr>
        <w:t>Participant rights. Evidence of document to be provided to participant/legal representative. [Wis. Admin. Code § DHS 105.14(5)(b)3.]</w:t>
      </w:r>
    </w:p>
    <w:p w14:paraId="6CB6C87B" w14:textId="77777777" w:rsidR="00715F75" w:rsidRPr="00F4552A" w:rsidRDefault="00715F75" w:rsidP="00801995">
      <w:pPr>
        <w:tabs>
          <w:tab w:val="left" w:pos="630"/>
          <w:tab w:val="left" w:pos="990"/>
          <w:tab w:val="left" w:pos="1440"/>
          <w:tab w:val="left" w:pos="1890"/>
          <w:tab w:val="left" w:pos="2250"/>
        </w:tabs>
        <w:spacing w:after="0" w:line="240" w:lineRule="auto"/>
        <w:contextualSpacing/>
        <w:rPr>
          <w:rFonts w:eastAsia="Calibri" w:cs="Tahoma"/>
          <w:bCs/>
          <w:kern w:val="0"/>
          <w:sz w:val="8"/>
          <w:szCs w:val="8"/>
          <w14:ligatures w14:val="none"/>
        </w:rPr>
      </w:pPr>
    </w:p>
    <w:p w14:paraId="4192E554" w14:textId="03612655" w:rsidR="00715F75" w:rsidRDefault="00715F75" w:rsidP="00715F75">
      <w:pPr>
        <w:pStyle w:val="Heading2"/>
        <w:pBdr>
          <w:top w:val="single" w:sz="4" w:space="1" w:color="auto"/>
          <w:bottom w:val="single" w:sz="4" w:space="1" w:color="auto"/>
        </w:pBdr>
        <w:shd w:val="clear" w:color="auto" w:fill="D9D9D9" w:themeFill="background1" w:themeFillShade="D9"/>
      </w:pPr>
      <w:r>
        <w:t>P</w:t>
      </w:r>
      <w:r w:rsidR="00801995">
        <w:t xml:space="preserve">articipant </w:t>
      </w:r>
      <w:r w:rsidR="00801995" w:rsidRPr="00801995">
        <w:t xml:space="preserve">care and services </w:t>
      </w:r>
      <w:r>
        <w:t xml:space="preserve">– </w:t>
      </w:r>
      <w:r w:rsidR="00801995" w:rsidRPr="00801995">
        <w:rPr>
          <w:b w:val="0"/>
          <w:bCs w:val="0"/>
        </w:rPr>
        <w:t>[Wis. Admin. Code § DHS 105.14(7)]</w:t>
      </w:r>
    </w:p>
    <w:p w14:paraId="33C9D6F5" w14:textId="77777777" w:rsidR="00715F75" w:rsidRPr="004624F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C6A78A3" w14:textId="0D809FF2" w:rsidR="00715F75" w:rsidRDefault="00056723"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 xml:space="preserve">1. </w:t>
      </w:r>
      <w:r w:rsidR="00801995" w:rsidRPr="00801995">
        <w:rPr>
          <w:rFonts w:eastAsia="Calibri" w:cs="Tahoma"/>
          <w:bCs/>
          <w:kern w:val="0"/>
          <w:sz w:val="21"/>
          <w:szCs w:val="21"/>
          <w14:ligatures w14:val="none"/>
        </w:rPr>
        <w:t xml:space="preserve">All food and drink </w:t>
      </w:r>
      <w:proofErr w:type="gramStart"/>
      <w:r w:rsidR="00801995" w:rsidRPr="00801995">
        <w:rPr>
          <w:rFonts w:eastAsia="Calibri" w:cs="Tahoma"/>
          <w:bCs/>
          <w:kern w:val="0"/>
          <w:sz w:val="21"/>
          <w:szCs w:val="21"/>
          <w14:ligatures w14:val="none"/>
        </w:rPr>
        <w:t>is</w:t>
      </w:r>
      <w:proofErr w:type="gramEnd"/>
      <w:r w:rsidR="00801995" w:rsidRPr="00801995">
        <w:rPr>
          <w:rFonts w:eastAsia="Calibri" w:cs="Tahoma"/>
          <w:bCs/>
          <w:kern w:val="0"/>
          <w:sz w:val="21"/>
          <w:szCs w:val="21"/>
          <w14:ligatures w14:val="none"/>
        </w:rPr>
        <w:t xml:space="preserve"> stored in a safe and sanitary manner. No food or drink is stored on the floor.   [Wis. Admin. Code § DHS 105.14(7)(f)6.e.]</w:t>
      </w:r>
    </w:p>
    <w:p w14:paraId="5D581C3F" w14:textId="77777777" w:rsidR="00715F75" w:rsidRPr="005171E7" w:rsidRDefault="00715F7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7E96B8D2" w14:textId="71DB1564" w:rsidR="00715F75" w:rsidRDefault="00056723"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 xml:space="preserve">2. </w:t>
      </w:r>
      <w:r w:rsidR="00801995" w:rsidRPr="00801995">
        <w:rPr>
          <w:rFonts w:eastAsia="Calibri" w:cs="Tahoma"/>
          <w:bCs/>
          <w:kern w:val="0"/>
          <w:sz w:val="21"/>
          <w:szCs w:val="21"/>
          <w14:ligatures w14:val="none"/>
        </w:rPr>
        <w:t>All readily perishable foods are covered and refrigerated at or below 41 degrees F and stored in a sanitary manner.  [Wis. Admin. Code § DHS 105.14(7)(f)6.a.]</w:t>
      </w:r>
    </w:p>
    <w:p w14:paraId="54057199" w14:textId="77777777" w:rsidR="00801995" w:rsidRPr="005171E7" w:rsidRDefault="0080199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773D4746" w14:textId="6B40B041" w:rsidR="00715F75" w:rsidRPr="00F4552A" w:rsidRDefault="00056723"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3.</w:t>
      </w:r>
      <w:r w:rsidR="00715F75" w:rsidRPr="00F4552A">
        <w:rPr>
          <w:rFonts w:eastAsia="Calibri" w:cs="Tahoma"/>
          <w:bCs/>
          <w:kern w:val="0"/>
          <w:sz w:val="21"/>
          <w:szCs w:val="21"/>
          <w14:ligatures w14:val="none"/>
        </w:rPr>
        <w:tab/>
      </w:r>
      <w:r w:rsidR="00801995" w:rsidRPr="00801995">
        <w:rPr>
          <w:rFonts w:eastAsia="Calibri" w:cs="Tahoma"/>
          <w:bCs/>
          <w:kern w:val="0"/>
          <w:sz w:val="21"/>
          <w:szCs w:val="21"/>
          <w14:ligatures w14:val="none"/>
        </w:rPr>
        <w:t>Freezing units are maintained at or below 0 degrees F. Foods stored in a freezer are packaged, labeled and dated.  [Wis. Admin. Code § DHS 105.14(7)(f)6.b.]</w:t>
      </w:r>
    </w:p>
    <w:p w14:paraId="7C457678" w14:textId="77777777" w:rsidR="00801995" w:rsidRPr="005171E7" w:rsidRDefault="00801995" w:rsidP="0080199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0FDEDE12" w14:textId="1620ABC0" w:rsidR="00801995" w:rsidRPr="00F4552A" w:rsidRDefault="00056723" w:rsidP="0080199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01995" w:rsidRPr="00F4552A">
        <w:rPr>
          <w:rFonts w:eastAsia="Calibri" w:cs="Tahoma"/>
          <w:bCs/>
          <w:kern w:val="0"/>
          <w:sz w:val="21"/>
          <w:szCs w:val="21"/>
          <w14:ligatures w14:val="none"/>
        </w:rPr>
        <w:t xml:space="preserve"> N </w:t>
      </w:r>
      <w:r w:rsidR="00801995" w:rsidRPr="00F4552A">
        <w:rPr>
          <w:rFonts w:eastAsia="Calibri" w:cs="Tahoma"/>
          <w:bCs/>
          <w:kern w:val="0"/>
          <w:sz w:val="21"/>
          <w:szCs w:val="21"/>
          <w14:ligatures w14:val="none"/>
        </w:rPr>
        <w:tab/>
      </w:r>
      <w:r w:rsidR="00801995">
        <w:rPr>
          <w:rFonts w:eastAsia="Calibri" w:cs="Tahoma"/>
          <w:bCs/>
          <w:kern w:val="0"/>
          <w:sz w:val="21"/>
          <w:szCs w:val="21"/>
          <w14:ligatures w14:val="none"/>
        </w:rPr>
        <w:t>4</w:t>
      </w:r>
      <w:r w:rsidR="00801995" w:rsidRPr="00F4552A">
        <w:rPr>
          <w:rFonts w:eastAsia="Calibri" w:cs="Tahoma"/>
          <w:bCs/>
          <w:kern w:val="0"/>
          <w:sz w:val="21"/>
          <w:szCs w:val="21"/>
          <w14:ligatures w14:val="none"/>
        </w:rPr>
        <w:t>.</w:t>
      </w:r>
      <w:r w:rsidR="00801995" w:rsidRPr="00F4552A">
        <w:rPr>
          <w:rFonts w:eastAsia="Calibri" w:cs="Tahoma"/>
          <w:bCs/>
          <w:kern w:val="0"/>
          <w:sz w:val="21"/>
          <w:szCs w:val="21"/>
          <w14:ligatures w14:val="none"/>
        </w:rPr>
        <w:tab/>
      </w:r>
      <w:r w:rsidR="00801995" w:rsidRPr="00801995">
        <w:rPr>
          <w:rFonts w:eastAsia="Calibri" w:cs="Tahoma"/>
          <w:bCs/>
          <w:kern w:val="0"/>
          <w:sz w:val="21"/>
          <w:szCs w:val="21"/>
          <w14:ligatures w14:val="none"/>
        </w:rPr>
        <w:t>Each refrigerator and freezer have an accurate thermometer inside the unit.  [Wis. Admin. Code § DHS 105.14(7)(f)6.d.]</w:t>
      </w:r>
    </w:p>
    <w:p w14:paraId="73FA1168" w14:textId="77777777" w:rsidR="00801995" w:rsidRPr="005171E7" w:rsidRDefault="00801995" w:rsidP="0080199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5B7ABDD0" w14:textId="359148C4" w:rsidR="00801995" w:rsidRPr="00F4552A" w:rsidRDefault="00056723" w:rsidP="0080199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01995" w:rsidRPr="00F4552A">
        <w:rPr>
          <w:rFonts w:eastAsia="Calibri" w:cs="Tahoma"/>
          <w:bCs/>
          <w:kern w:val="0"/>
          <w:sz w:val="21"/>
          <w:szCs w:val="21"/>
          <w14:ligatures w14:val="none"/>
        </w:rPr>
        <w:t xml:space="preserve"> N </w:t>
      </w:r>
      <w:r w:rsidR="00801995" w:rsidRPr="00F4552A">
        <w:rPr>
          <w:rFonts w:eastAsia="Calibri" w:cs="Tahoma"/>
          <w:bCs/>
          <w:kern w:val="0"/>
          <w:sz w:val="21"/>
          <w:szCs w:val="21"/>
          <w14:ligatures w14:val="none"/>
        </w:rPr>
        <w:tab/>
      </w:r>
      <w:r w:rsidR="00801995">
        <w:rPr>
          <w:rFonts w:eastAsia="Calibri" w:cs="Tahoma"/>
          <w:bCs/>
          <w:kern w:val="0"/>
          <w:sz w:val="21"/>
          <w:szCs w:val="21"/>
          <w14:ligatures w14:val="none"/>
        </w:rPr>
        <w:t>5</w:t>
      </w:r>
      <w:r w:rsidR="00801995" w:rsidRPr="00F4552A">
        <w:rPr>
          <w:rFonts w:eastAsia="Calibri" w:cs="Tahoma"/>
          <w:bCs/>
          <w:kern w:val="0"/>
          <w:sz w:val="21"/>
          <w:szCs w:val="21"/>
          <w14:ligatures w14:val="none"/>
        </w:rPr>
        <w:t>.</w:t>
      </w:r>
      <w:r w:rsidR="00801995" w:rsidRPr="00F4552A">
        <w:rPr>
          <w:rFonts w:eastAsia="Calibri" w:cs="Tahoma"/>
          <w:bCs/>
          <w:kern w:val="0"/>
          <w:sz w:val="21"/>
          <w:szCs w:val="21"/>
          <w14:ligatures w14:val="none"/>
        </w:rPr>
        <w:tab/>
      </w:r>
      <w:r w:rsidR="00801995" w:rsidRPr="00801995">
        <w:rPr>
          <w:rFonts w:eastAsia="Calibri" w:cs="Tahoma"/>
          <w:bCs/>
          <w:kern w:val="0"/>
          <w:sz w:val="21"/>
          <w:szCs w:val="21"/>
          <w14:ligatures w14:val="none"/>
        </w:rPr>
        <w:t>Dishwashing. Whether washed by hand or mechanical means, all equipment and utensils shall be cleaned using separate steps for pre-washing, washing, rinsing and sanitizing. [Wis. Admin. Code § DHS 105.14(7)(f)3.]</w:t>
      </w:r>
    </w:p>
    <w:p w14:paraId="0ED0B84C" w14:textId="77777777" w:rsidR="00801995" w:rsidRPr="005171E7" w:rsidRDefault="00801995" w:rsidP="0080199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783AE604" w14:textId="476AF0CA" w:rsidR="00801995" w:rsidRPr="00F4552A" w:rsidRDefault="00056723" w:rsidP="0080199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01995" w:rsidRPr="00F4552A">
        <w:rPr>
          <w:rFonts w:eastAsia="Calibri" w:cs="Tahoma"/>
          <w:bCs/>
          <w:kern w:val="0"/>
          <w:sz w:val="21"/>
          <w:szCs w:val="21"/>
          <w14:ligatures w14:val="none"/>
        </w:rPr>
        <w:t xml:space="preserve"> N </w:t>
      </w:r>
      <w:r w:rsidR="00801995" w:rsidRPr="00F4552A">
        <w:rPr>
          <w:rFonts w:eastAsia="Calibri" w:cs="Tahoma"/>
          <w:bCs/>
          <w:kern w:val="0"/>
          <w:sz w:val="21"/>
          <w:szCs w:val="21"/>
          <w14:ligatures w14:val="none"/>
        </w:rPr>
        <w:tab/>
      </w:r>
      <w:r w:rsidR="00801995">
        <w:rPr>
          <w:rFonts w:eastAsia="Calibri" w:cs="Tahoma"/>
          <w:bCs/>
          <w:kern w:val="0"/>
          <w:sz w:val="21"/>
          <w:szCs w:val="21"/>
          <w14:ligatures w14:val="none"/>
        </w:rPr>
        <w:t>6</w:t>
      </w:r>
      <w:r w:rsidR="00801995" w:rsidRPr="00F4552A">
        <w:rPr>
          <w:rFonts w:eastAsia="Calibri" w:cs="Tahoma"/>
          <w:bCs/>
          <w:kern w:val="0"/>
          <w:sz w:val="21"/>
          <w:szCs w:val="21"/>
          <w14:ligatures w14:val="none"/>
        </w:rPr>
        <w:t>.</w:t>
      </w:r>
      <w:r w:rsidR="00801995" w:rsidRPr="00F4552A">
        <w:rPr>
          <w:rFonts w:eastAsia="Calibri" w:cs="Tahoma"/>
          <w:bCs/>
          <w:kern w:val="0"/>
          <w:sz w:val="21"/>
          <w:szCs w:val="21"/>
          <w14:ligatures w14:val="none"/>
        </w:rPr>
        <w:tab/>
      </w:r>
      <w:r w:rsidR="00801995" w:rsidRPr="00801995">
        <w:rPr>
          <w:rFonts w:eastAsia="Calibri" w:cs="Tahoma"/>
          <w:bCs/>
          <w:kern w:val="0"/>
          <w:sz w:val="21"/>
          <w:szCs w:val="21"/>
          <w14:ligatures w14:val="none"/>
        </w:rPr>
        <w:t xml:space="preserve">Nutrition. The ADCC shall arrange for or provide a meal </w:t>
      </w:r>
      <w:proofErr w:type="gramStart"/>
      <w:r w:rsidR="00801995" w:rsidRPr="00801995">
        <w:rPr>
          <w:rFonts w:eastAsia="Calibri" w:cs="Tahoma"/>
          <w:bCs/>
          <w:kern w:val="0"/>
          <w:sz w:val="21"/>
          <w:szCs w:val="21"/>
          <w14:ligatures w14:val="none"/>
        </w:rPr>
        <w:t>to</w:t>
      </w:r>
      <w:proofErr w:type="gramEnd"/>
      <w:r w:rsidR="00801995" w:rsidRPr="00801995">
        <w:rPr>
          <w:rFonts w:eastAsia="Calibri" w:cs="Tahoma"/>
          <w:bCs/>
          <w:kern w:val="0"/>
          <w:sz w:val="21"/>
          <w:szCs w:val="21"/>
          <w14:ligatures w14:val="none"/>
        </w:rPr>
        <w:t xml:space="preserve"> each participant who is at the ADCC for 5 or more hours. [Wis. Admin. Code § DHS 105.14(7)(f)4.]</w:t>
      </w:r>
    </w:p>
    <w:p w14:paraId="06972051" w14:textId="77777777" w:rsidR="00801995" w:rsidRPr="005171E7" w:rsidRDefault="00801995" w:rsidP="0080199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72A18CB3" w14:textId="75271EE5" w:rsidR="00801995" w:rsidRDefault="00056723" w:rsidP="0080199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01995" w:rsidRPr="00F4552A">
        <w:rPr>
          <w:rFonts w:eastAsia="Calibri" w:cs="Tahoma"/>
          <w:bCs/>
          <w:kern w:val="0"/>
          <w:sz w:val="21"/>
          <w:szCs w:val="21"/>
          <w14:ligatures w14:val="none"/>
        </w:rPr>
        <w:t xml:space="preserve"> N </w:t>
      </w:r>
      <w:r w:rsidR="00801995" w:rsidRPr="00F4552A">
        <w:rPr>
          <w:rFonts w:eastAsia="Calibri" w:cs="Tahoma"/>
          <w:bCs/>
          <w:kern w:val="0"/>
          <w:sz w:val="21"/>
          <w:szCs w:val="21"/>
          <w14:ligatures w14:val="none"/>
        </w:rPr>
        <w:tab/>
      </w:r>
      <w:r w:rsidR="00801995">
        <w:rPr>
          <w:rFonts w:eastAsia="Calibri" w:cs="Tahoma"/>
          <w:bCs/>
          <w:kern w:val="0"/>
          <w:sz w:val="21"/>
          <w:szCs w:val="21"/>
          <w14:ligatures w14:val="none"/>
        </w:rPr>
        <w:t>7</w:t>
      </w:r>
      <w:r w:rsidR="00801995" w:rsidRPr="00F4552A">
        <w:rPr>
          <w:rFonts w:eastAsia="Calibri" w:cs="Tahoma"/>
          <w:bCs/>
          <w:kern w:val="0"/>
          <w:sz w:val="21"/>
          <w:szCs w:val="21"/>
          <w14:ligatures w14:val="none"/>
        </w:rPr>
        <w:t>.</w:t>
      </w:r>
      <w:r w:rsidR="00801995" w:rsidRPr="00F4552A">
        <w:rPr>
          <w:rFonts w:eastAsia="Calibri" w:cs="Tahoma"/>
          <w:bCs/>
          <w:kern w:val="0"/>
          <w:sz w:val="21"/>
          <w:szCs w:val="21"/>
          <w14:ligatures w14:val="none"/>
        </w:rPr>
        <w:tab/>
      </w:r>
      <w:r w:rsidR="00801995" w:rsidRPr="00801995">
        <w:rPr>
          <w:rFonts w:eastAsia="Calibri" w:cs="Tahoma"/>
          <w:bCs/>
          <w:kern w:val="0"/>
          <w:sz w:val="21"/>
          <w:szCs w:val="21"/>
          <w14:ligatures w14:val="none"/>
        </w:rPr>
        <w:t>Participant records, including:</w:t>
      </w:r>
    </w:p>
    <w:p w14:paraId="17B9A2B9" w14:textId="77777777" w:rsidR="00801995" w:rsidRPr="00801995" w:rsidRDefault="00801995" w:rsidP="00801995">
      <w:pPr>
        <w:pStyle w:val="ListParagraph"/>
        <w:numPr>
          <w:ilvl w:val="0"/>
          <w:numId w:val="6"/>
        </w:numPr>
        <w:tabs>
          <w:tab w:val="left" w:pos="630"/>
          <w:tab w:val="left" w:pos="990"/>
          <w:tab w:val="left" w:pos="1440"/>
          <w:tab w:val="left" w:pos="1890"/>
          <w:tab w:val="left" w:pos="2250"/>
        </w:tabs>
        <w:spacing w:after="0" w:line="240" w:lineRule="auto"/>
        <w:ind w:left="2160"/>
        <w:rPr>
          <w:rFonts w:eastAsia="Calibri" w:cs="Tahoma"/>
          <w:bCs/>
          <w:kern w:val="0"/>
          <w:sz w:val="21"/>
          <w:szCs w:val="21"/>
          <w14:ligatures w14:val="none"/>
        </w:rPr>
      </w:pPr>
      <w:r w:rsidRPr="00801995">
        <w:rPr>
          <w:rFonts w:eastAsia="Calibri" w:cs="Tahoma"/>
          <w:bCs/>
          <w:kern w:val="0"/>
          <w:sz w:val="21"/>
          <w:szCs w:val="21"/>
          <w14:ligatures w14:val="none"/>
        </w:rPr>
        <w:t>Participant/guardian enrollment agreements – [Wis. Admin. Code § DHS 105.14(5)(b)3.]</w:t>
      </w:r>
    </w:p>
    <w:p w14:paraId="0543CD39" w14:textId="77777777" w:rsidR="00801995" w:rsidRPr="00801995" w:rsidRDefault="00801995" w:rsidP="00801995">
      <w:pPr>
        <w:pStyle w:val="ListParagraph"/>
        <w:numPr>
          <w:ilvl w:val="0"/>
          <w:numId w:val="6"/>
        </w:numPr>
        <w:tabs>
          <w:tab w:val="left" w:pos="630"/>
          <w:tab w:val="left" w:pos="990"/>
          <w:tab w:val="left" w:pos="1440"/>
          <w:tab w:val="left" w:pos="1890"/>
          <w:tab w:val="left" w:pos="2250"/>
        </w:tabs>
        <w:spacing w:after="0" w:line="240" w:lineRule="auto"/>
        <w:ind w:left="2160"/>
        <w:rPr>
          <w:rFonts w:eastAsia="Calibri" w:cs="Tahoma"/>
          <w:bCs/>
          <w:kern w:val="0"/>
          <w:sz w:val="21"/>
          <w:szCs w:val="21"/>
          <w14:ligatures w14:val="none"/>
        </w:rPr>
      </w:pPr>
      <w:r w:rsidRPr="00801995">
        <w:rPr>
          <w:rFonts w:eastAsia="Calibri" w:cs="Tahoma"/>
          <w:bCs/>
          <w:kern w:val="0"/>
          <w:sz w:val="21"/>
          <w:szCs w:val="21"/>
          <w14:ligatures w14:val="none"/>
        </w:rPr>
        <w:t>Assessments and service plans [Wis. Admin. Code § DHS 105.14(7)(b)]</w:t>
      </w:r>
    </w:p>
    <w:p w14:paraId="6EBF7673" w14:textId="47A44DA7" w:rsidR="00801995" w:rsidRPr="00801995" w:rsidRDefault="00801995" w:rsidP="00801995">
      <w:pPr>
        <w:pStyle w:val="ListParagraph"/>
        <w:numPr>
          <w:ilvl w:val="0"/>
          <w:numId w:val="6"/>
        </w:numPr>
        <w:tabs>
          <w:tab w:val="left" w:pos="630"/>
          <w:tab w:val="left" w:pos="990"/>
          <w:tab w:val="left" w:pos="1440"/>
          <w:tab w:val="left" w:pos="1890"/>
          <w:tab w:val="left" w:pos="2250"/>
        </w:tabs>
        <w:spacing w:after="0" w:line="240" w:lineRule="auto"/>
        <w:ind w:left="2160"/>
        <w:rPr>
          <w:rFonts w:eastAsia="Calibri" w:cs="Tahoma"/>
          <w:bCs/>
          <w:kern w:val="0"/>
          <w:sz w:val="21"/>
          <w:szCs w:val="21"/>
          <w14:ligatures w14:val="none"/>
        </w:rPr>
      </w:pPr>
      <w:r w:rsidRPr="00801995">
        <w:rPr>
          <w:rFonts w:eastAsia="Calibri" w:cs="Tahoma"/>
          <w:bCs/>
          <w:kern w:val="0"/>
          <w:sz w:val="21"/>
          <w:szCs w:val="21"/>
          <w14:ligatures w14:val="none"/>
        </w:rPr>
        <w:t>Health statements – [Wis. Admin. Code § DHS 105.14(5)(b)4.]</w:t>
      </w:r>
    </w:p>
    <w:p w14:paraId="10EF0E10" w14:textId="77777777" w:rsidR="00715F75" w:rsidRPr="00F4552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DFB4910" w14:textId="6220BFA4" w:rsidR="00715F75" w:rsidRDefault="00801995" w:rsidP="00715F75">
      <w:pPr>
        <w:pStyle w:val="Heading2"/>
        <w:pBdr>
          <w:top w:val="single" w:sz="4" w:space="1" w:color="auto"/>
          <w:bottom w:val="single" w:sz="4" w:space="1" w:color="auto"/>
        </w:pBdr>
        <w:shd w:val="clear" w:color="auto" w:fill="D9D9D9" w:themeFill="background1" w:themeFillShade="D9"/>
      </w:pPr>
      <w:r>
        <w:t>Medication administration</w:t>
      </w:r>
      <w:r w:rsidR="00715F75">
        <w:t xml:space="preserve"> – </w:t>
      </w:r>
      <w:r w:rsidRPr="00801995">
        <w:rPr>
          <w:b w:val="0"/>
          <w:bCs w:val="0"/>
        </w:rPr>
        <w:t>[Wis. Admin. Code § DHS 105.14(7)(d)]</w:t>
      </w:r>
    </w:p>
    <w:p w14:paraId="6C2ECF10" w14:textId="77777777" w:rsidR="00715F75" w:rsidRPr="004624F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ACA9A5D" w14:textId="3F827733" w:rsidR="00715F75" w:rsidRDefault="00056723"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 xml:space="preserve">1. </w:t>
      </w:r>
      <w:r w:rsidR="00801995" w:rsidRPr="00801995">
        <w:rPr>
          <w:rFonts w:eastAsia="Calibri" w:cs="Tahoma"/>
          <w:bCs/>
          <w:kern w:val="0"/>
          <w:sz w:val="21"/>
          <w:szCs w:val="21"/>
          <w14:ligatures w14:val="none"/>
        </w:rPr>
        <w:t>A written policy for medication management. Caregiver administering medications shall be 18 years of age or older. [Wis. Admin. Code § DHS 105.14(7)(d)1.]</w:t>
      </w:r>
    </w:p>
    <w:p w14:paraId="2990BDE0" w14:textId="77777777" w:rsidR="00715F75" w:rsidRPr="005171E7" w:rsidRDefault="00715F7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0D0F6EB" w14:textId="7257B62A" w:rsidR="00715F75" w:rsidRDefault="00056723"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 xml:space="preserve">2. </w:t>
      </w:r>
      <w:r w:rsidR="00801995" w:rsidRPr="00801995">
        <w:rPr>
          <w:rFonts w:eastAsia="Calibri" w:cs="Tahoma"/>
          <w:bCs/>
          <w:kern w:val="0"/>
          <w:sz w:val="21"/>
          <w:szCs w:val="21"/>
          <w14:ligatures w14:val="none"/>
        </w:rPr>
        <w:t>Caregiver administered medications: Stored in a locked, safe place; written order; documentation. [Wis. Admin. Code § DHS 105.14(7)(d)3.]</w:t>
      </w:r>
    </w:p>
    <w:p w14:paraId="10F5AC04" w14:textId="77777777" w:rsidR="00801995" w:rsidRPr="005171E7" w:rsidRDefault="00801995" w:rsidP="0080199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BD4D392" w14:textId="20BDE2C5" w:rsidR="00801995" w:rsidRDefault="00056723" w:rsidP="0080199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01995" w:rsidRPr="00F4552A">
        <w:rPr>
          <w:rFonts w:eastAsia="Calibri" w:cs="Tahoma"/>
          <w:bCs/>
          <w:kern w:val="0"/>
          <w:sz w:val="21"/>
          <w:szCs w:val="21"/>
          <w14:ligatures w14:val="none"/>
        </w:rPr>
        <w:t xml:space="preserve"> N </w:t>
      </w:r>
      <w:r w:rsidR="00801995" w:rsidRPr="00F4552A">
        <w:rPr>
          <w:rFonts w:eastAsia="Calibri" w:cs="Tahoma"/>
          <w:bCs/>
          <w:kern w:val="0"/>
          <w:sz w:val="21"/>
          <w:szCs w:val="21"/>
          <w14:ligatures w14:val="none"/>
        </w:rPr>
        <w:tab/>
      </w:r>
      <w:r w:rsidR="00801995">
        <w:rPr>
          <w:rFonts w:eastAsia="Calibri" w:cs="Tahoma"/>
          <w:bCs/>
          <w:kern w:val="0"/>
          <w:sz w:val="21"/>
          <w:szCs w:val="21"/>
          <w14:ligatures w14:val="none"/>
        </w:rPr>
        <w:t>3</w:t>
      </w:r>
      <w:r w:rsidR="00801995" w:rsidRPr="00F4552A">
        <w:rPr>
          <w:rFonts w:eastAsia="Calibri" w:cs="Tahoma"/>
          <w:bCs/>
          <w:kern w:val="0"/>
          <w:sz w:val="21"/>
          <w:szCs w:val="21"/>
          <w14:ligatures w14:val="none"/>
        </w:rPr>
        <w:t xml:space="preserve">. </w:t>
      </w:r>
      <w:r w:rsidR="00801995" w:rsidRPr="00801995">
        <w:rPr>
          <w:rFonts w:eastAsia="Calibri" w:cs="Tahoma"/>
          <w:bCs/>
          <w:kern w:val="0"/>
          <w:sz w:val="21"/>
          <w:szCs w:val="21"/>
          <w14:ligatures w14:val="none"/>
        </w:rPr>
        <w:t xml:space="preserve">RN delegation. Medication administration by routes to </w:t>
      </w:r>
      <w:proofErr w:type="gramStart"/>
      <w:r w:rsidR="00801995" w:rsidRPr="00801995">
        <w:rPr>
          <w:rFonts w:eastAsia="Calibri" w:cs="Tahoma"/>
          <w:bCs/>
          <w:kern w:val="0"/>
          <w:sz w:val="21"/>
          <w:szCs w:val="21"/>
          <w14:ligatures w14:val="none"/>
        </w:rPr>
        <w:t>include:</w:t>
      </w:r>
      <w:proofErr w:type="gramEnd"/>
      <w:r w:rsidR="00801995" w:rsidRPr="00801995">
        <w:rPr>
          <w:rFonts w:eastAsia="Calibri" w:cs="Tahoma"/>
          <w:bCs/>
          <w:kern w:val="0"/>
          <w:sz w:val="21"/>
          <w:szCs w:val="21"/>
          <w14:ligatures w14:val="none"/>
        </w:rPr>
        <w:t xml:space="preserve"> injectable, nebulizers, stomal and enteral medications, and medications, treatments or preparations delivered vaginally or rectally shall be administered by a registered nurse or by a licensed practical nurse within the scope of their license, or may be delegated to a non−licensed caregiver pursuant to s. N 6.03 (3). [Wis. Admin. Code § DHS 105.14(7)(d)3.g.]</w:t>
      </w:r>
    </w:p>
    <w:p w14:paraId="648C3EB8" w14:textId="77777777" w:rsidR="00715F75" w:rsidRPr="00715F75" w:rsidRDefault="00715F75"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617AE6A2" w14:textId="0C1D48E9" w:rsidR="00715F75" w:rsidRDefault="00616DCE" w:rsidP="00715F75">
      <w:pPr>
        <w:pStyle w:val="Heading2"/>
        <w:pBdr>
          <w:top w:val="single" w:sz="4" w:space="1" w:color="auto"/>
          <w:bottom w:val="single" w:sz="4" w:space="1" w:color="auto"/>
        </w:pBdr>
        <w:shd w:val="clear" w:color="auto" w:fill="D9D9D9" w:themeFill="background1" w:themeFillShade="D9"/>
      </w:pPr>
      <w:r>
        <w:lastRenderedPageBreak/>
        <w:t>Physical environment</w:t>
      </w:r>
      <w:r w:rsidR="00715F75">
        <w:t xml:space="preserve"> – </w:t>
      </w:r>
      <w:r w:rsidRPr="00801995">
        <w:rPr>
          <w:b w:val="0"/>
          <w:bCs w:val="0"/>
        </w:rPr>
        <w:t xml:space="preserve">[Wis. Admin. Code § DHS </w:t>
      </w:r>
      <w:r w:rsidRPr="00616DCE">
        <w:rPr>
          <w:b w:val="0"/>
          <w:bCs w:val="0"/>
        </w:rPr>
        <w:t>105.14(8)]</w:t>
      </w:r>
    </w:p>
    <w:p w14:paraId="0CFCDA39" w14:textId="77777777" w:rsidR="00715F75" w:rsidRPr="004624F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B4C77E6" w14:textId="456EC942" w:rsidR="00715F75" w:rsidRPr="00F4552A" w:rsidRDefault="00056723"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w:t>
      </w:r>
      <w:r w:rsidR="00616DCE" w:rsidRPr="00F4552A">
        <w:rPr>
          <w:rFonts w:eastAsia="Calibri" w:cs="Tahoma"/>
          <w:bCs/>
          <w:kern w:val="0"/>
          <w:sz w:val="21"/>
          <w:szCs w:val="21"/>
          <w14:ligatures w14:val="none"/>
        </w:rPr>
        <w:t xml:space="preserve">N </w:t>
      </w:r>
      <w:r w:rsidR="00616DCE"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r>
      <w:r w:rsidR="00715F75">
        <w:rPr>
          <w:rFonts w:eastAsia="Calibri" w:cs="Tahoma"/>
          <w:bCs/>
          <w:kern w:val="0"/>
          <w:sz w:val="21"/>
          <w:szCs w:val="21"/>
          <w14:ligatures w14:val="none"/>
        </w:rPr>
        <w:tab/>
      </w:r>
      <w:r w:rsidR="00715F75" w:rsidRPr="00F4552A">
        <w:rPr>
          <w:rFonts w:eastAsia="Calibri" w:cs="Tahoma"/>
          <w:bCs/>
          <w:kern w:val="0"/>
          <w:sz w:val="21"/>
          <w:szCs w:val="21"/>
          <w14:ligatures w14:val="none"/>
        </w:rPr>
        <w:t xml:space="preserve">1. </w:t>
      </w:r>
      <w:r w:rsidR="00616DCE" w:rsidRPr="00616DCE">
        <w:rPr>
          <w:rFonts w:eastAsia="Calibri" w:cs="Tahoma"/>
          <w:bCs/>
          <w:kern w:val="0"/>
          <w:sz w:val="21"/>
          <w:szCs w:val="21"/>
          <w14:ligatures w14:val="none"/>
        </w:rPr>
        <w:t>Zoning verification. The ADCC may not be located on a parcel of land zoned for industrial or manufacturing use. [Wis. Admin. Code § DHS 105.14(2)(a)3.]</w:t>
      </w:r>
    </w:p>
    <w:p w14:paraId="1FA09F6E" w14:textId="77777777" w:rsidR="00715F75" w:rsidRPr="005171E7"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010EF83" w14:textId="15B2D68F" w:rsidR="00715F75" w:rsidRPr="00F4552A" w:rsidRDefault="00056723"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w:t>
      </w:r>
      <w:r w:rsidR="00616DCE" w:rsidRPr="00F4552A">
        <w:rPr>
          <w:rFonts w:eastAsia="Calibri" w:cs="Tahoma"/>
          <w:bCs/>
          <w:kern w:val="0"/>
          <w:sz w:val="21"/>
          <w:szCs w:val="21"/>
          <w14:ligatures w14:val="none"/>
        </w:rPr>
        <w:t xml:space="preserve">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ab/>
      </w:r>
      <w:r w:rsidR="00715F75">
        <w:rPr>
          <w:rFonts w:eastAsia="Calibri" w:cs="Tahoma"/>
          <w:bCs/>
          <w:kern w:val="0"/>
          <w:sz w:val="21"/>
          <w:szCs w:val="21"/>
          <w14:ligatures w14:val="none"/>
        </w:rPr>
        <w:tab/>
      </w:r>
      <w:r w:rsidR="00715F75" w:rsidRPr="00F4552A">
        <w:rPr>
          <w:rFonts w:eastAsia="Calibri" w:cs="Tahoma"/>
          <w:bCs/>
          <w:kern w:val="0"/>
          <w:sz w:val="21"/>
          <w:szCs w:val="21"/>
          <w14:ligatures w14:val="none"/>
        </w:rPr>
        <w:t xml:space="preserve">2. </w:t>
      </w:r>
      <w:r w:rsidR="00616DCE" w:rsidRPr="00616DCE">
        <w:rPr>
          <w:rFonts w:eastAsia="Calibri" w:cs="Tahoma"/>
          <w:bCs/>
          <w:kern w:val="0"/>
          <w:sz w:val="21"/>
          <w:szCs w:val="21"/>
          <w14:ligatures w14:val="none"/>
        </w:rPr>
        <w:t>There is a telephone on the premises, which is immediately accessible during hours of operation.  [Wis. Admin. Code § DHS 105.14(8)(a)4.]</w:t>
      </w:r>
    </w:p>
    <w:p w14:paraId="54C16967" w14:textId="77777777" w:rsidR="00715F75" w:rsidRPr="005171E7"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AF57527" w14:textId="46F5DA8C" w:rsidR="00715F75" w:rsidRDefault="00056723"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w:t>
      </w:r>
      <w:r w:rsidR="00616DCE" w:rsidRPr="00F4552A">
        <w:rPr>
          <w:rFonts w:eastAsia="Calibri" w:cs="Tahoma"/>
          <w:bCs/>
          <w:kern w:val="0"/>
          <w:sz w:val="21"/>
          <w:szCs w:val="21"/>
          <w14:ligatures w14:val="none"/>
        </w:rPr>
        <w:t xml:space="preserve">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ab/>
      </w:r>
      <w:r w:rsidR="00715F75">
        <w:rPr>
          <w:rFonts w:eastAsia="Calibri" w:cs="Tahoma"/>
          <w:bCs/>
          <w:kern w:val="0"/>
          <w:sz w:val="21"/>
          <w:szCs w:val="21"/>
          <w14:ligatures w14:val="none"/>
        </w:rPr>
        <w:tab/>
      </w:r>
      <w:r w:rsidR="00715F75" w:rsidRPr="00F4552A">
        <w:rPr>
          <w:rFonts w:eastAsia="Calibri" w:cs="Tahoma"/>
          <w:bCs/>
          <w:kern w:val="0"/>
          <w:sz w:val="21"/>
          <w:szCs w:val="21"/>
          <w14:ligatures w14:val="none"/>
        </w:rPr>
        <w:t xml:space="preserve">3. </w:t>
      </w:r>
      <w:r w:rsidR="00616DCE" w:rsidRPr="00616DCE">
        <w:rPr>
          <w:rFonts w:eastAsia="Calibri" w:cs="Tahoma"/>
          <w:bCs/>
          <w:kern w:val="0"/>
          <w:sz w:val="21"/>
          <w:szCs w:val="21"/>
          <w14:ligatures w14:val="none"/>
        </w:rPr>
        <w:t>The premises and furnishings are clean, comfortable, and in good repair.  [Wis. Admin. Code § DHS 105.14(8)(a)7.]</w:t>
      </w:r>
    </w:p>
    <w:p w14:paraId="6D793586" w14:textId="77777777" w:rsidR="00715F75" w:rsidRPr="00715F75"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994E5FC" w14:textId="5CE65B8C" w:rsidR="00715F75" w:rsidRDefault="00056723"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w:t>
      </w:r>
      <w:r w:rsidR="00616DCE" w:rsidRPr="00F4552A">
        <w:rPr>
          <w:rFonts w:eastAsia="Calibri" w:cs="Tahoma"/>
          <w:bCs/>
          <w:kern w:val="0"/>
          <w:sz w:val="21"/>
          <w:szCs w:val="21"/>
          <w14:ligatures w14:val="none"/>
        </w:rPr>
        <w:t xml:space="preserve">N </w:t>
      </w:r>
      <w:r w:rsidR="00616DCE" w:rsidRPr="00F4552A">
        <w:rPr>
          <w:rFonts w:eastAsia="Calibri" w:cs="Tahoma"/>
          <w:bCs/>
          <w:kern w:val="0"/>
          <w:sz w:val="21"/>
          <w:szCs w:val="21"/>
          <w14:ligatures w14:val="none"/>
        </w:rPr>
        <w:tab/>
      </w:r>
      <w:r w:rsidR="00715F75" w:rsidRPr="00F4552A">
        <w:rPr>
          <w:rFonts w:eastAsia="Calibri" w:cs="Tahoma"/>
          <w:bCs/>
          <w:kern w:val="0"/>
          <w:sz w:val="21"/>
          <w:szCs w:val="21"/>
          <w14:ligatures w14:val="none"/>
        </w:rPr>
        <w:tab/>
      </w:r>
      <w:r w:rsidR="00715F75">
        <w:rPr>
          <w:rFonts w:eastAsia="Calibri" w:cs="Tahoma"/>
          <w:bCs/>
          <w:kern w:val="0"/>
          <w:sz w:val="21"/>
          <w:szCs w:val="21"/>
          <w14:ligatures w14:val="none"/>
        </w:rPr>
        <w:tab/>
        <w:t>4</w:t>
      </w:r>
      <w:r w:rsidR="00715F75" w:rsidRPr="00F4552A">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 xml:space="preserve">Stairs, walks, ramps are in </w:t>
      </w:r>
      <w:proofErr w:type="gramStart"/>
      <w:r w:rsidR="00616DCE" w:rsidRPr="00616DCE">
        <w:rPr>
          <w:rFonts w:eastAsia="Calibri" w:cs="Tahoma"/>
          <w:bCs/>
          <w:kern w:val="0"/>
          <w:sz w:val="21"/>
          <w:szCs w:val="21"/>
          <w14:ligatures w14:val="none"/>
        </w:rPr>
        <w:t>a safe</w:t>
      </w:r>
      <w:proofErr w:type="gramEnd"/>
      <w:r w:rsidR="00616DCE" w:rsidRPr="00616DCE">
        <w:rPr>
          <w:rFonts w:eastAsia="Calibri" w:cs="Tahoma"/>
          <w:bCs/>
          <w:kern w:val="0"/>
          <w:sz w:val="21"/>
          <w:szCs w:val="21"/>
          <w14:ligatures w14:val="none"/>
        </w:rPr>
        <w:t xml:space="preserve"> condition.  [Wis. Admin. Code § DHS 105.14(8)(d)]</w:t>
      </w:r>
    </w:p>
    <w:p w14:paraId="4284BEEB" w14:textId="77777777" w:rsidR="00616DCE" w:rsidRPr="00616DCE" w:rsidRDefault="00616DCE"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8CF23B6" w14:textId="6DA8514D" w:rsidR="00616DCE" w:rsidRDefault="00056723"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N/A</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ab/>
        <w:t>5</w:t>
      </w:r>
      <w:r w:rsidR="00616DCE" w:rsidRPr="00F4552A">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Animals kept on the premises are tolerant of persons on the premises and vaccinated against diseases including rabies, if indicated.  [Wis. Admin. Code § DHS 105.14(8)(a)8.]</w:t>
      </w:r>
    </w:p>
    <w:p w14:paraId="79FE8416" w14:textId="77777777" w:rsidR="00616DCE" w:rsidRPr="005171E7" w:rsidRDefault="00616DCE"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41E339C" w14:textId="692E64F8" w:rsidR="00616DCE" w:rsidRDefault="00056723"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ab/>
      </w:r>
      <w:r w:rsidR="00616DCE">
        <w:rPr>
          <w:rFonts w:eastAsia="Calibri" w:cs="Tahoma"/>
          <w:bCs/>
          <w:kern w:val="0"/>
          <w:sz w:val="21"/>
          <w:szCs w:val="21"/>
          <w14:ligatures w14:val="none"/>
        </w:rPr>
        <w:tab/>
        <w:t>6</w:t>
      </w:r>
      <w:r w:rsidR="00616DCE" w:rsidRPr="00F4552A">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 xml:space="preserve">There </w:t>
      </w:r>
      <w:proofErr w:type="gramStart"/>
      <w:r w:rsidR="00616DCE" w:rsidRPr="00616DCE">
        <w:rPr>
          <w:rFonts w:eastAsia="Calibri" w:cs="Tahoma"/>
          <w:bCs/>
          <w:kern w:val="0"/>
          <w:sz w:val="21"/>
          <w:szCs w:val="21"/>
          <w14:ligatures w14:val="none"/>
        </w:rPr>
        <w:t>is a supply of safe drinking water readily available to participants at all times</w:t>
      </w:r>
      <w:proofErr w:type="gramEnd"/>
      <w:r w:rsidR="00616DCE" w:rsidRPr="00616DCE">
        <w:rPr>
          <w:rFonts w:eastAsia="Calibri" w:cs="Tahoma"/>
          <w:bCs/>
          <w:kern w:val="0"/>
          <w:sz w:val="21"/>
          <w:szCs w:val="21"/>
          <w14:ligatures w14:val="none"/>
        </w:rPr>
        <w:t>.  [Wis. Admin. Code § DHS 105.14(8)(b)1.]</w:t>
      </w:r>
    </w:p>
    <w:p w14:paraId="05AEA5A4" w14:textId="77777777" w:rsidR="00616DCE" w:rsidRPr="005171E7" w:rsidRDefault="00616DCE"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8154060" w14:textId="5F5DE053" w:rsidR="00616DCE" w:rsidRDefault="00056723"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ab/>
      </w:r>
      <w:r w:rsidR="00616DCE">
        <w:rPr>
          <w:rFonts w:eastAsia="Calibri" w:cs="Tahoma"/>
          <w:bCs/>
          <w:kern w:val="0"/>
          <w:sz w:val="21"/>
          <w:szCs w:val="21"/>
          <w14:ligatures w14:val="none"/>
        </w:rPr>
        <w:tab/>
        <w:t>7</w:t>
      </w:r>
      <w:r w:rsidR="00616DCE" w:rsidRPr="00F4552A">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The temperature of all water heaters connected to sinks, showers and tubs used by participants is set to at least 140 degrees F. The temperature of hot water at plumbing fixtures used by participants does not exceed the range of 110 to 115 degrees F.  [Wis. Admin. Code § DHS 105.14(8)(b)3.]</w:t>
      </w:r>
    </w:p>
    <w:p w14:paraId="02535468" w14:textId="77777777" w:rsidR="00616DCE" w:rsidRPr="005171E7" w:rsidRDefault="00616DCE"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1D9CFBB" w14:textId="0452DB2E" w:rsidR="00616DCE" w:rsidRDefault="00056723"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ab/>
      </w:r>
      <w:r w:rsidR="00616DCE">
        <w:rPr>
          <w:rFonts w:eastAsia="Calibri" w:cs="Tahoma"/>
          <w:bCs/>
          <w:kern w:val="0"/>
          <w:sz w:val="21"/>
          <w:szCs w:val="21"/>
          <w14:ligatures w14:val="none"/>
        </w:rPr>
        <w:tab/>
        <w:t>8</w:t>
      </w:r>
      <w:r w:rsidR="00616DCE" w:rsidRPr="00F4552A">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The facility is designed in such a way that it is accessible and functional in meeting the identified needs of the participant group served.  [Wis. Admin. Code § DHS 105.14(8)(a)3.]</w:t>
      </w:r>
    </w:p>
    <w:p w14:paraId="2C030A62" w14:textId="77777777" w:rsidR="00616DCE" w:rsidRPr="005171E7" w:rsidRDefault="00616DCE"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BB22D18" w14:textId="50B88003" w:rsidR="00616DCE" w:rsidRDefault="00056723"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ab/>
      </w:r>
      <w:r w:rsidR="00616DCE">
        <w:rPr>
          <w:rFonts w:eastAsia="Calibri" w:cs="Tahoma"/>
          <w:bCs/>
          <w:kern w:val="0"/>
          <w:sz w:val="21"/>
          <w:szCs w:val="21"/>
          <w14:ligatures w14:val="none"/>
        </w:rPr>
        <w:tab/>
        <w:t>9</w:t>
      </w:r>
      <w:r w:rsidR="00616DCE" w:rsidRPr="00F4552A">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 xml:space="preserve">There is at least 50 square feet of usable floor space for each participant </w:t>
      </w:r>
      <w:proofErr w:type="gramStart"/>
      <w:r w:rsidR="00616DCE" w:rsidRPr="00616DCE">
        <w:rPr>
          <w:rFonts w:eastAsia="Calibri" w:cs="Tahoma"/>
          <w:bCs/>
          <w:kern w:val="0"/>
          <w:sz w:val="21"/>
          <w:szCs w:val="21"/>
          <w14:ligatures w14:val="none"/>
        </w:rPr>
        <w:t>exclusive</w:t>
      </w:r>
      <w:proofErr w:type="gramEnd"/>
      <w:r w:rsidR="00616DCE" w:rsidRPr="00616DCE">
        <w:rPr>
          <w:rFonts w:eastAsia="Calibri" w:cs="Tahoma"/>
          <w:bCs/>
          <w:kern w:val="0"/>
          <w:sz w:val="21"/>
          <w:szCs w:val="21"/>
          <w14:ligatures w14:val="none"/>
        </w:rPr>
        <w:t xml:space="preserve"> of passageways, bathrooms, lockers, office, storage areas, staff room, furnace rooms, and parts of rooms occupied by stationary equipment.  [Wis. Admin. Code § DHS 105.14(8)(a)2.]</w:t>
      </w:r>
    </w:p>
    <w:p w14:paraId="4D789CE1" w14:textId="77777777" w:rsidR="00616DCE" w:rsidRPr="005171E7" w:rsidRDefault="00616DCE"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7272F31" w14:textId="01478584" w:rsidR="00616DCE" w:rsidRDefault="00056723" w:rsidP="00616DCE">
      <w:pPr>
        <w:tabs>
          <w:tab w:val="left" w:pos="630"/>
          <w:tab w:val="left" w:pos="990"/>
          <w:tab w:val="left" w:pos="1440"/>
          <w:tab w:val="left" w:pos="216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ab/>
        <w:t>10</w:t>
      </w:r>
      <w:r w:rsidR="00616DCE" w:rsidRPr="00F4552A">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 xml:space="preserve">There </w:t>
      </w:r>
      <w:proofErr w:type="gramStart"/>
      <w:r w:rsidR="00616DCE" w:rsidRPr="00616DCE">
        <w:rPr>
          <w:rFonts w:eastAsia="Calibri" w:cs="Tahoma"/>
          <w:bCs/>
          <w:kern w:val="0"/>
          <w:sz w:val="21"/>
          <w:szCs w:val="21"/>
          <w14:ligatures w14:val="none"/>
        </w:rPr>
        <w:t>is</w:t>
      </w:r>
      <w:proofErr w:type="gramEnd"/>
      <w:r w:rsidR="00616DCE" w:rsidRPr="00616DCE">
        <w:rPr>
          <w:rFonts w:eastAsia="Calibri" w:cs="Tahoma"/>
          <w:bCs/>
          <w:kern w:val="0"/>
          <w:sz w:val="21"/>
          <w:szCs w:val="21"/>
          <w14:ligatures w14:val="none"/>
        </w:rPr>
        <w:t xml:space="preserve"> sufficient furniture and equipment for use by participants that provides comfort and safety, and is appropriate for the participant group served.  [Wis. Admin. Code § DHS 105.14(8)(c)1.]</w:t>
      </w:r>
    </w:p>
    <w:p w14:paraId="254A4145" w14:textId="77777777" w:rsidR="00616DCE" w:rsidRPr="005171E7" w:rsidRDefault="00616DCE"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A85A4FF" w14:textId="4EC14973" w:rsidR="00616DCE" w:rsidRDefault="00056723" w:rsidP="00616DCE">
      <w:pPr>
        <w:tabs>
          <w:tab w:val="left" w:pos="630"/>
          <w:tab w:val="left" w:pos="990"/>
          <w:tab w:val="left" w:pos="1440"/>
          <w:tab w:val="left" w:pos="216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ab/>
        <w:t>11</w:t>
      </w:r>
      <w:r w:rsidR="00616DCE" w:rsidRPr="00F4552A">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Heat shall be maintained at not less than 70 degrees F.  [Wis. Admin. Code § DHS 105.14(8)(a)5.]</w:t>
      </w:r>
    </w:p>
    <w:p w14:paraId="79CCE88E" w14:textId="77777777" w:rsidR="00616DCE" w:rsidRPr="005171E7" w:rsidRDefault="00616DCE"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417AD2B" w14:textId="6A32540D" w:rsidR="00616DCE" w:rsidRDefault="00056723" w:rsidP="00616DCE">
      <w:pPr>
        <w:tabs>
          <w:tab w:val="left" w:pos="630"/>
          <w:tab w:val="left" w:pos="990"/>
          <w:tab w:val="left" w:pos="1440"/>
          <w:tab w:val="left" w:pos="216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ab/>
        <w:t>12</w:t>
      </w:r>
      <w:r w:rsidR="00616DCE" w:rsidRPr="00F4552A">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 xml:space="preserve">Toilet rooms and fixtures function properly and are maintained in a sanitary and </w:t>
      </w:r>
      <w:proofErr w:type="gramStart"/>
      <w:r w:rsidR="00616DCE" w:rsidRPr="00616DCE">
        <w:rPr>
          <w:rFonts w:eastAsia="Calibri" w:cs="Tahoma"/>
          <w:bCs/>
          <w:kern w:val="0"/>
          <w:sz w:val="21"/>
          <w:szCs w:val="21"/>
          <w14:ligatures w14:val="none"/>
        </w:rPr>
        <w:t>odor free</w:t>
      </w:r>
      <w:proofErr w:type="gramEnd"/>
      <w:r w:rsidR="00616DCE" w:rsidRPr="00616DCE">
        <w:rPr>
          <w:rFonts w:eastAsia="Calibri" w:cs="Tahoma"/>
          <w:bCs/>
          <w:kern w:val="0"/>
          <w:sz w:val="21"/>
          <w:szCs w:val="21"/>
          <w14:ligatures w14:val="none"/>
        </w:rPr>
        <w:t xml:space="preserve"> condition.  [Wis. Admin. Code § DHS 105.14(8)(a)6.]</w:t>
      </w:r>
    </w:p>
    <w:p w14:paraId="0FCE7910" w14:textId="77777777" w:rsidR="00616DCE" w:rsidRPr="005171E7" w:rsidRDefault="00616DCE"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B5B1EFE" w14:textId="5C03FFED" w:rsidR="00616DCE" w:rsidRDefault="00056723" w:rsidP="00616DCE">
      <w:pPr>
        <w:tabs>
          <w:tab w:val="left" w:pos="630"/>
          <w:tab w:val="left" w:pos="990"/>
          <w:tab w:val="left" w:pos="1440"/>
          <w:tab w:val="left" w:pos="216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ab/>
        <w:t>13</w:t>
      </w:r>
      <w:r w:rsidR="00616DCE" w:rsidRPr="00F4552A">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Sanitation related to food handling and washing dishes – [Wis. Admin. Code § DHS 105.14(7)(f)5.]</w:t>
      </w:r>
    </w:p>
    <w:p w14:paraId="02FDA1E8" w14:textId="77777777" w:rsidR="00616DCE" w:rsidRPr="00616DCE" w:rsidRDefault="00616DCE"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565432F" w14:textId="6B4C439E" w:rsidR="00616DCE" w:rsidRDefault="00056723" w:rsidP="00616DCE">
      <w:pPr>
        <w:tabs>
          <w:tab w:val="left" w:pos="630"/>
          <w:tab w:val="left" w:pos="990"/>
          <w:tab w:val="left" w:pos="1440"/>
          <w:tab w:val="left" w:pos="216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N/A</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14</w:t>
      </w:r>
      <w:r w:rsidR="00616DCE" w:rsidRPr="00F4552A">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Delayed egress lock system. Meets requirements for signage and function.  [Wis. Admin. Code § DHS 105.14(8)(e)]</w:t>
      </w:r>
      <w:r w:rsidR="00616DCE" w:rsidRPr="00715F75">
        <w:rPr>
          <w:rFonts w:eastAsia="Calibri" w:cs="Tahoma"/>
          <w:bCs/>
          <w:kern w:val="0"/>
          <w:sz w:val="21"/>
          <w:szCs w:val="21"/>
          <w14:ligatures w14:val="none"/>
        </w:rPr>
        <w:t>.</w:t>
      </w:r>
    </w:p>
    <w:p w14:paraId="48D27661" w14:textId="77777777" w:rsidR="00616DCE" w:rsidRPr="00F4552A" w:rsidRDefault="00616DCE" w:rsidP="00616DCE">
      <w:pPr>
        <w:tabs>
          <w:tab w:val="left" w:pos="630"/>
          <w:tab w:val="left" w:pos="990"/>
          <w:tab w:val="left" w:pos="1440"/>
          <w:tab w:val="left" w:pos="1890"/>
          <w:tab w:val="left" w:pos="2250"/>
        </w:tabs>
        <w:spacing w:after="0" w:line="240" w:lineRule="auto"/>
        <w:contextualSpacing/>
        <w:rPr>
          <w:rFonts w:eastAsia="Calibri" w:cs="Tahoma"/>
          <w:bCs/>
          <w:kern w:val="0"/>
          <w:sz w:val="8"/>
          <w:szCs w:val="8"/>
          <w14:ligatures w14:val="none"/>
        </w:rPr>
      </w:pPr>
    </w:p>
    <w:p w14:paraId="4D14389C" w14:textId="09BDEEE4" w:rsidR="00616DCE" w:rsidRDefault="00616DCE" w:rsidP="00616DCE">
      <w:pPr>
        <w:pStyle w:val="Heading2"/>
        <w:pBdr>
          <w:top w:val="single" w:sz="4" w:space="1" w:color="auto"/>
          <w:bottom w:val="single" w:sz="4" w:space="1" w:color="auto"/>
        </w:pBdr>
        <w:shd w:val="clear" w:color="auto" w:fill="D9D9D9" w:themeFill="background1" w:themeFillShade="D9"/>
      </w:pPr>
      <w:r>
        <w:t>Employee records</w:t>
      </w:r>
      <w:r w:rsidRPr="00801995">
        <w:t xml:space="preserve"> </w:t>
      </w:r>
      <w:r>
        <w:t xml:space="preserve">– </w:t>
      </w:r>
      <w:r w:rsidRPr="00801995">
        <w:rPr>
          <w:b w:val="0"/>
          <w:bCs w:val="0"/>
        </w:rPr>
        <w:t xml:space="preserve">[Wis. Admin. Code § DHS </w:t>
      </w:r>
      <w:r w:rsidRPr="00616DCE">
        <w:rPr>
          <w:b w:val="0"/>
          <w:bCs w:val="0"/>
        </w:rPr>
        <w:t>105.14(3)(e)]</w:t>
      </w:r>
    </w:p>
    <w:p w14:paraId="1BCC9C8E" w14:textId="77777777" w:rsidR="00616DCE" w:rsidRPr="004624FA" w:rsidRDefault="00616DCE"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39EABEF" w14:textId="004C8937" w:rsidR="00616DCE" w:rsidRDefault="00056723"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t xml:space="preserve">1. </w:t>
      </w:r>
      <w:r w:rsidR="00616DCE" w:rsidRPr="00616DCE">
        <w:rPr>
          <w:rFonts w:eastAsia="Calibri" w:cs="Tahoma"/>
          <w:bCs/>
          <w:kern w:val="0"/>
          <w:sz w:val="21"/>
          <w:szCs w:val="21"/>
          <w14:ligatures w14:val="none"/>
        </w:rPr>
        <w:t>Orientation and training.  [Wis. Admin. Code § DHS 105.14(4).]</w:t>
      </w:r>
    </w:p>
    <w:p w14:paraId="4936BA14" w14:textId="77777777" w:rsidR="00616DCE" w:rsidRPr="005171E7" w:rsidRDefault="00616DCE"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538D6B54" w14:textId="7F669313" w:rsidR="00616DCE" w:rsidRDefault="00056723"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t xml:space="preserve">2. </w:t>
      </w:r>
      <w:r w:rsidR="00616DCE" w:rsidRPr="00616DCE">
        <w:rPr>
          <w:rFonts w:eastAsia="Calibri" w:cs="Tahoma"/>
          <w:bCs/>
          <w:kern w:val="0"/>
          <w:sz w:val="21"/>
          <w:szCs w:val="21"/>
          <w14:ligatures w14:val="none"/>
        </w:rPr>
        <w:t xml:space="preserve">Completed caregiver background check following procedures under s. 50.065, Stats. </w:t>
      </w:r>
      <w:r w:rsidR="00616DCE">
        <w:rPr>
          <w:rFonts w:eastAsia="Calibri" w:cs="Tahoma"/>
          <w:bCs/>
          <w:kern w:val="0"/>
          <w:sz w:val="21"/>
          <w:szCs w:val="21"/>
          <w14:ligatures w14:val="none"/>
        </w:rPr>
        <w:t>a</w:t>
      </w:r>
      <w:r w:rsidR="00616DCE" w:rsidRPr="00616DCE">
        <w:rPr>
          <w:rFonts w:eastAsia="Calibri" w:cs="Tahoma"/>
          <w:bCs/>
          <w:kern w:val="0"/>
          <w:sz w:val="21"/>
          <w:szCs w:val="21"/>
          <w14:ligatures w14:val="none"/>
        </w:rPr>
        <w:t xml:space="preserve">nd </w:t>
      </w:r>
      <w:proofErr w:type="spellStart"/>
      <w:r w:rsidR="00616DCE" w:rsidRPr="00616DCE">
        <w:rPr>
          <w:rFonts w:eastAsia="Calibri" w:cs="Tahoma"/>
          <w:bCs/>
          <w:kern w:val="0"/>
          <w:sz w:val="21"/>
          <w:szCs w:val="21"/>
          <w14:ligatures w14:val="none"/>
        </w:rPr>
        <w:t>ch.</w:t>
      </w:r>
      <w:proofErr w:type="spellEnd"/>
      <w:r w:rsidR="00616DCE" w:rsidRPr="00616DCE">
        <w:rPr>
          <w:rFonts w:eastAsia="Calibri" w:cs="Tahoma"/>
          <w:bCs/>
          <w:kern w:val="0"/>
          <w:sz w:val="21"/>
          <w:szCs w:val="21"/>
          <w14:ligatures w14:val="none"/>
        </w:rPr>
        <w:t xml:space="preserve"> DHS 12.</w:t>
      </w:r>
    </w:p>
    <w:p w14:paraId="735B5C17" w14:textId="77777777" w:rsidR="00616DCE" w:rsidRPr="005171E7" w:rsidRDefault="00616DCE"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12E8D1C0" w14:textId="376938EE" w:rsidR="00616DCE" w:rsidRPr="00F4552A" w:rsidRDefault="00056723"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t>3.</w:t>
      </w:r>
      <w:r w:rsidR="00616DCE" w:rsidRPr="00F4552A">
        <w:rPr>
          <w:rFonts w:eastAsia="Calibri" w:cs="Tahoma"/>
          <w:bCs/>
          <w:kern w:val="0"/>
          <w:sz w:val="21"/>
          <w:szCs w:val="21"/>
          <w14:ligatures w14:val="none"/>
        </w:rPr>
        <w:tab/>
      </w:r>
      <w:r w:rsidR="00616DCE" w:rsidRPr="00616DCE">
        <w:rPr>
          <w:rFonts w:eastAsia="Calibri" w:cs="Tahoma"/>
          <w:bCs/>
          <w:kern w:val="0"/>
          <w:sz w:val="21"/>
          <w:szCs w:val="21"/>
          <w14:ligatures w14:val="none"/>
        </w:rPr>
        <w:t>Employee health examination - [Wis. Admin. Code § DHS 105.14(3)(d)2.]</w:t>
      </w:r>
    </w:p>
    <w:p w14:paraId="08C35BBD" w14:textId="77777777" w:rsidR="00616DCE" w:rsidRPr="005171E7" w:rsidRDefault="00616DCE"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49A322D9" w14:textId="28451C23" w:rsidR="00616DCE" w:rsidRPr="00F4552A" w:rsidRDefault="00056723"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4</w:t>
      </w:r>
      <w:r w:rsidR="00616DCE" w:rsidRPr="00F4552A">
        <w:rPr>
          <w:rFonts w:eastAsia="Calibri" w:cs="Tahoma"/>
          <w:bCs/>
          <w:kern w:val="0"/>
          <w:sz w:val="21"/>
          <w:szCs w:val="21"/>
          <w14:ligatures w14:val="none"/>
        </w:rPr>
        <w:t>.</w:t>
      </w:r>
      <w:r w:rsidR="00616DCE" w:rsidRPr="00F4552A">
        <w:rPr>
          <w:rFonts w:eastAsia="Calibri" w:cs="Tahoma"/>
          <w:bCs/>
          <w:kern w:val="0"/>
          <w:sz w:val="21"/>
          <w:szCs w:val="21"/>
          <w14:ligatures w14:val="none"/>
        </w:rPr>
        <w:tab/>
      </w:r>
      <w:r w:rsidR="00616DCE" w:rsidRPr="00616DCE">
        <w:rPr>
          <w:rFonts w:eastAsia="Calibri" w:cs="Tahoma"/>
          <w:bCs/>
          <w:kern w:val="0"/>
          <w:sz w:val="21"/>
          <w:szCs w:val="21"/>
          <w14:ligatures w14:val="none"/>
        </w:rPr>
        <w:t>Staff training and continuing education - [Wis. Admin. Code § DHS 105.14(4).]</w:t>
      </w:r>
    </w:p>
    <w:p w14:paraId="67CB0EAE" w14:textId="77777777" w:rsidR="00616DCE" w:rsidRPr="00F4552A" w:rsidRDefault="00616DCE" w:rsidP="00616DCE">
      <w:pPr>
        <w:tabs>
          <w:tab w:val="left" w:pos="630"/>
          <w:tab w:val="left" w:pos="990"/>
          <w:tab w:val="left" w:pos="1440"/>
          <w:tab w:val="left" w:pos="1890"/>
          <w:tab w:val="left" w:pos="2250"/>
        </w:tabs>
        <w:spacing w:after="0" w:line="240" w:lineRule="auto"/>
        <w:contextualSpacing/>
        <w:rPr>
          <w:rFonts w:eastAsia="Calibri" w:cs="Tahoma"/>
          <w:bCs/>
          <w:kern w:val="0"/>
          <w:sz w:val="8"/>
          <w:szCs w:val="8"/>
          <w14:ligatures w14:val="none"/>
        </w:rPr>
      </w:pPr>
    </w:p>
    <w:p w14:paraId="73FF278A" w14:textId="2F0CF8CB" w:rsidR="00616DCE" w:rsidRDefault="00616DCE" w:rsidP="00616DCE">
      <w:pPr>
        <w:pStyle w:val="Heading2"/>
        <w:pBdr>
          <w:top w:val="single" w:sz="4" w:space="1" w:color="auto"/>
          <w:bottom w:val="single" w:sz="4" w:space="1" w:color="auto"/>
        </w:pBdr>
        <w:shd w:val="clear" w:color="auto" w:fill="D9D9D9" w:themeFill="background1" w:themeFillShade="D9"/>
      </w:pPr>
      <w:r>
        <w:t>Safety</w:t>
      </w:r>
      <w:r w:rsidRPr="00801995">
        <w:t xml:space="preserve"> </w:t>
      </w:r>
      <w:r>
        <w:t xml:space="preserve">– </w:t>
      </w:r>
      <w:r w:rsidRPr="00801995">
        <w:rPr>
          <w:b w:val="0"/>
          <w:bCs w:val="0"/>
        </w:rPr>
        <w:t xml:space="preserve">[Wis. Admin. Code § DHS </w:t>
      </w:r>
      <w:r w:rsidRPr="00616DCE">
        <w:rPr>
          <w:b w:val="0"/>
          <w:bCs w:val="0"/>
        </w:rPr>
        <w:t>105.14(9)]</w:t>
      </w:r>
    </w:p>
    <w:p w14:paraId="1E9CBC6A" w14:textId="77777777" w:rsidR="00616DCE" w:rsidRPr="004624FA" w:rsidRDefault="00616DCE" w:rsidP="00616DC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DF4FBE8" w14:textId="24E99327" w:rsidR="00616DCE" w:rsidRDefault="00056723"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t xml:space="preserve">1. </w:t>
      </w:r>
      <w:r w:rsidR="00616DCE">
        <w:rPr>
          <w:rFonts w:eastAsia="Calibri" w:cs="Tahoma"/>
          <w:bCs/>
          <w:kern w:val="0"/>
          <w:sz w:val="21"/>
          <w:szCs w:val="21"/>
          <w14:ligatures w14:val="none"/>
        </w:rPr>
        <w:t>There</w:t>
      </w:r>
      <w:r w:rsidR="00616DCE" w:rsidRPr="00801995">
        <w:rPr>
          <w:rFonts w:eastAsia="Calibri" w:cs="Tahoma"/>
          <w:bCs/>
          <w:kern w:val="0"/>
          <w:sz w:val="21"/>
          <w:szCs w:val="21"/>
          <w14:ligatures w14:val="none"/>
        </w:rPr>
        <w:t xml:space="preserve"> </w:t>
      </w:r>
      <w:r w:rsidR="00616DCE" w:rsidRPr="00616DCE">
        <w:rPr>
          <w:rFonts w:eastAsia="Calibri" w:cs="Tahoma"/>
          <w:bCs/>
          <w:kern w:val="0"/>
          <w:sz w:val="21"/>
          <w:szCs w:val="21"/>
          <w14:ligatures w14:val="none"/>
        </w:rPr>
        <w:t>is at least one 2A, 10-B-C fire extinguisher per 1,500 square feet of space.  If only one extinguisher is necessary in the building, it is to be located near the cooking area.  [Wis. Admin. Code § DHS 105.14(9)(b)2.]</w:t>
      </w:r>
    </w:p>
    <w:p w14:paraId="3A70E579" w14:textId="77777777" w:rsidR="00616DCE" w:rsidRPr="005171E7" w:rsidRDefault="00616DCE"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182025E8" w14:textId="13765368" w:rsidR="00616DCE" w:rsidRDefault="00056723"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lastRenderedPageBreak/>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00616DCE" w:rsidRPr="00F4552A">
        <w:rPr>
          <w:rFonts w:eastAsia="Calibri" w:cs="Tahoma"/>
          <w:bCs/>
          <w:kern w:val="0"/>
          <w:sz w:val="21"/>
          <w:szCs w:val="21"/>
          <w14:ligatures w14:val="none"/>
        </w:rPr>
        <w:t xml:space="preserve">N </w:t>
      </w:r>
      <w:r w:rsidR="00616DCE" w:rsidRPr="00F4552A">
        <w:rPr>
          <w:rFonts w:eastAsia="Calibri" w:cs="Tahoma"/>
          <w:bCs/>
          <w:kern w:val="0"/>
          <w:sz w:val="21"/>
          <w:szCs w:val="21"/>
          <w14:ligatures w14:val="none"/>
        </w:rPr>
        <w:tab/>
        <w:t xml:space="preserve">2. </w:t>
      </w:r>
      <w:r w:rsidR="00616DCE" w:rsidRPr="00616DCE">
        <w:rPr>
          <w:rFonts w:eastAsia="Calibri" w:cs="Tahoma"/>
          <w:bCs/>
          <w:kern w:val="0"/>
          <w:sz w:val="21"/>
          <w:szCs w:val="21"/>
          <w14:ligatures w14:val="none"/>
        </w:rPr>
        <w:t xml:space="preserve">Fire extinguishers </w:t>
      </w:r>
      <w:proofErr w:type="gramStart"/>
      <w:r w:rsidR="00616DCE" w:rsidRPr="00616DCE">
        <w:rPr>
          <w:rFonts w:eastAsia="Calibri" w:cs="Tahoma"/>
          <w:bCs/>
          <w:kern w:val="0"/>
          <w:sz w:val="21"/>
          <w:szCs w:val="21"/>
          <w14:ligatures w14:val="none"/>
        </w:rPr>
        <w:t>are operable at all times</w:t>
      </w:r>
      <w:proofErr w:type="gramEnd"/>
      <w:r w:rsidR="00616DCE" w:rsidRPr="00616DCE">
        <w:rPr>
          <w:rFonts w:eastAsia="Calibri" w:cs="Tahoma"/>
          <w:bCs/>
          <w:kern w:val="0"/>
          <w:sz w:val="21"/>
          <w:szCs w:val="21"/>
          <w14:ligatures w14:val="none"/>
        </w:rPr>
        <w:t>, inspected once a year by a qualified person, and shall bear a label indicating its condition and date of the last inspection.  [Wis. Admin. Code § DHS 105.14(9)(b)3.]</w:t>
      </w:r>
    </w:p>
    <w:p w14:paraId="245AEBAE" w14:textId="77777777" w:rsidR="00616DCE" w:rsidRPr="005171E7" w:rsidRDefault="00616DCE"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4F10471B" w14:textId="3781043A" w:rsidR="00616DCE" w:rsidRPr="00F4552A" w:rsidRDefault="00056723"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t>3.</w:t>
      </w:r>
      <w:r w:rsidR="00616DCE" w:rsidRPr="00F4552A">
        <w:rPr>
          <w:rFonts w:eastAsia="Calibri" w:cs="Tahoma"/>
          <w:bCs/>
          <w:kern w:val="0"/>
          <w:sz w:val="21"/>
          <w:szCs w:val="21"/>
          <w14:ligatures w14:val="none"/>
        </w:rPr>
        <w:tab/>
      </w:r>
      <w:r w:rsidR="00616DCE" w:rsidRPr="00616DCE">
        <w:rPr>
          <w:rFonts w:eastAsia="Calibri" w:cs="Tahoma"/>
          <w:bCs/>
          <w:kern w:val="0"/>
          <w:sz w:val="21"/>
          <w:szCs w:val="21"/>
          <w14:ligatures w14:val="none"/>
        </w:rPr>
        <w:t>There is a smoke detector located in each activity room and hallway.  [Wis. Admin. Code § DHS 105.14(9)(b)4.]</w:t>
      </w:r>
    </w:p>
    <w:p w14:paraId="3E84A8EE" w14:textId="77777777" w:rsidR="00616DCE" w:rsidRPr="005171E7" w:rsidRDefault="00616DCE"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02518F4D" w14:textId="73A26F1E" w:rsidR="00616DCE" w:rsidRPr="00F4552A" w:rsidRDefault="00056723"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4</w:t>
      </w:r>
      <w:r w:rsidR="00616DCE" w:rsidRPr="00F4552A">
        <w:rPr>
          <w:rFonts w:eastAsia="Calibri" w:cs="Tahoma"/>
          <w:bCs/>
          <w:kern w:val="0"/>
          <w:sz w:val="21"/>
          <w:szCs w:val="21"/>
          <w14:ligatures w14:val="none"/>
        </w:rPr>
        <w:t>.</w:t>
      </w:r>
      <w:r w:rsidR="00616DCE" w:rsidRPr="00F4552A">
        <w:rPr>
          <w:rFonts w:eastAsia="Calibri" w:cs="Tahoma"/>
          <w:bCs/>
          <w:kern w:val="0"/>
          <w:sz w:val="21"/>
          <w:szCs w:val="21"/>
          <w14:ligatures w14:val="none"/>
        </w:rPr>
        <w:tab/>
      </w:r>
      <w:r w:rsidR="00616DCE" w:rsidRPr="00616DCE">
        <w:rPr>
          <w:rFonts w:eastAsia="Calibri" w:cs="Tahoma"/>
          <w:bCs/>
          <w:kern w:val="0"/>
          <w:sz w:val="21"/>
          <w:szCs w:val="21"/>
          <w14:ligatures w14:val="none"/>
        </w:rPr>
        <w:t>The ADCC has a written plan for responding to fires, tornadoes, missing participants, injuries, and staff absenteeism. The evacuation plan is posted [Wis. Admin. Code § DHS 105.14(9)(a)]</w:t>
      </w:r>
    </w:p>
    <w:p w14:paraId="0DF3327A" w14:textId="77777777" w:rsidR="00616DCE" w:rsidRPr="005171E7" w:rsidRDefault="00616DCE"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45E419F6" w14:textId="0E9A1A07" w:rsidR="00616DCE" w:rsidRPr="00F4552A" w:rsidRDefault="00056723" w:rsidP="00616DC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16DCE" w:rsidRPr="00F4552A">
        <w:rPr>
          <w:rFonts w:eastAsia="Calibri" w:cs="Tahoma"/>
          <w:bCs/>
          <w:kern w:val="0"/>
          <w:sz w:val="21"/>
          <w:szCs w:val="21"/>
          <w14:ligatures w14:val="none"/>
        </w:rPr>
        <w:t xml:space="preserve"> N </w:t>
      </w:r>
      <w:r w:rsidR="00616DCE" w:rsidRPr="00F4552A">
        <w:rPr>
          <w:rFonts w:eastAsia="Calibri" w:cs="Tahoma"/>
          <w:bCs/>
          <w:kern w:val="0"/>
          <w:sz w:val="21"/>
          <w:szCs w:val="21"/>
          <w14:ligatures w14:val="none"/>
        </w:rPr>
        <w:tab/>
      </w:r>
      <w:r w:rsidR="00616DCE">
        <w:rPr>
          <w:rFonts w:eastAsia="Calibri" w:cs="Tahoma"/>
          <w:bCs/>
          <w:kern w:val="0"/>
          <w:sz w:val="21"/>
          <w:szCs w:val="21"/>
          <w14:ligatures w14:val="none"/>
        </w:rPr>
        <w:t>5</w:t>
      </w:r>
      <w:r w:rsidR="00616DCE" w:rsidRPr="00F4552A">
        <w:rPr>
          <w:rFonts w:eastAsia="Calibri" w:cs="Tahoma"/>
          <w:bCs/>
          <w:kern w:val="0"/>
          <w:sz w:val="21"/>
          <w:szCs w:val="21"/>
          <w14:ligatures w14:val="none"/>
        </w:rPr>
        <w:t>.</w:t>
      </w:r>
      <w:r w:rsidR="00616DCE" w:rsidRPr="00F4552A">
        <w:rPr>
          <w:rFonts w:eastAsia="Calibri" w:cs="Tahoma"/>
          <w:bCs/>
          <w:kern w:val="0"/>
          <w:sz w:val="21"/>
          <w:szCs w:val="21"/>
          <w14:ligatures w14:val="none"/>
        </w:rPr>
        <w:tab/>
      </w:r>
      <w:r w:rsidR="00616DCE" w:rsidRPr="00616DCE">
        <w:rPr>
          <w:rFonts w:eastAsia="Calibri" w:cs="Tahoma"/>
          <w:bCs/>
          <w:kern w:val="0"/>
          <w:sz w:val="21"/>
          <w:szCs w:val="21"/>
          <w14:ligatures w14:val="none"/>
        </w:rPr>
        <w:t>Annual tornado drill; quarterly fire drills; monthly smoke detector testing [Wis. Admin. Code § DHS 105.14(9).]</w:t>
      </w:r>
    </w:p>
    <w:p w14:paraId="41596237" w14:textId="77777777" w:rsidR="00715F75" w:rsidRPr="00715F75"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C17DC0A" w14:textId="7467CE6B" w:rsidR="00715F75" w:rsidRDefault="00D97209" w:rsidP="00715F75">
      <w:pPr>
        <w:pStyle w:val="Heading2"/>
        <w:pBdr>
          <w:top w:val="single" w:sz="4" w:space="1" w:color="auto"/>
        </w:pBdr>
        <w:shd w:val="clear" w:color="auto" w:fill="D9D9D9" w:themeFill="background1" w:themeFillShade="D9"/>
      </w:pPr>
      <w:r>
        <w:t xml:space="preserve">Requirements for multi-use facilities - </w:t>
      </w:r>
      <w:r w:rsidRPr="00801995">
        <w:rPr>
          <w:b w:val="0"/>
          <w:bCs w:val="0"/>
        </w:rPr>
        <w:t xml:space="preserve">[Wis. Admin. Code § DHS </w:t>
      </w:r>
      <w:r w:rsidRPr="00D97209">
        <w:rPr>
          <w:b w:val="0"/>
          <w:bCs w:val="0"/>
        </w:rPr>
        <w:t>105.14(10)]</w:t>
      </w:r>
    </w:p>
    <w:p w14:paraId="10D80922" w14:textId="77777777" w:rsidR="00D97209" w:rsidRDefault="00D97209" w:rsidP="004D5F1E">
      <w:pPr>
        <w:pBdr>
          <w:bottom w:val="single" w:sz="4" w:space="1" w:color="auto"/>
        </w:pBdr>
        <w:shd w:val="clear" w:color="auto" w:fill="D9D9D9" w:themeFill="background1" w:themeFillShade="D9"/>
        <w:spacing w:after="60"/>
      </w:pPr>
      <w:r w:rsidRPr="00D97209">
        <w:t>(Nursing Home, Community-Based Residential Facility (CBRF), Residential Care Apartment Complex (RCAC), or pre-vocational program)</w:t>
      </w:r>
    </w:p>
    <w:p w14:paraId="25E0B7A0" w14:textId="6FDA8E70" w:rsidR="00715F75" w:rsidRPr="00715F75" w:rsidRDefault="00715F75" w:rsidP="004D5F1E">
      <w:pPr>
        <w:pBdr>
          <w:bottom w:val="single" w:sz="4" w:space="1" w:color="auto"/>
        </w:pBdr>
        <w:shd w:val="clear" w:color="auto" w:fill="D9D9D9" w:themeFill="background1" w:themeFillShade="D9"/>
        <w:spacing w:after="60"/>
        <w:rPr>
          <w:b/>
          <w:bCs/>
        </w:rPr>
      </w:pPr>
      <w:r w:rsidRPr="00715F75">
        <w:rPr>
          <w:b/>
          <w:bCs/>
        </w:rPr>
        <w:t xml:space="preserve">Is </w:t>
      </w:r>
      <w:r w:rsidR="00D97209">
        <w:rPr>
          <w:b/>
          <w:bCs/>
        </w:rPr>
        <w:t>provider a multi-use facility</w:t>
      </w:r>
      <w:r w:rsidRPr="00715F75">
        <w:rPr>
          <w:b/>
          <w:bCs/>
        </w:rPr>
        <w:t xml:space="preserve">? </w:t>
      </w:r>
      <w:r w:rsidR="00056723">
        <w:rPr>
          <w:rFonts w:eastAsia="Calibri" w:cs="Tahoma"/>
          <w:b/>
          <w:bCs/>
          <w:kern w:val="0"/>
          <w:sz w:val="21"/>
          <w:szCs w:val="21"/>
          <w14:ligatures w14:val="none"/>
        </w:rPr>
        <w:fldChar w:fldCharType="begin">
          <w:ffData>
            <w:name w:val=""/>
            <w:enabled/>
            <w:calcOnExit w:val="0"/>
            <w:statusText w:type="text" w:val="Yes"/>
            <w:checkBox>
              <w:sizeAuto/>
              <w:default w:val="0"/>
            </w:checkBox>
          </w:ffData>
        </w:fldChar>
      </w:r>
      <w:r w:rsidR="00056723">
        <w:rPr>
          <w:rFonts w:eastAsia="Calibri" w:cs="Tahoma"/>
          <w:b/>
          <w:bCs/>
          <w:kern w:val="0"/>
          <w:sz w:val="21"/>
          <w:szCs w:val="21"/>
          <w14:ligatures w14:val="none"/>
        </w:rPr>
        <w:instrText xml:space="preserve"> FORMCHECKBOX </w:instrText>
      </w:r>
      <w:r w:rsidR="00056723">
        <w:rPr>
          <w:rFonts w:eastAsia="Calibri" w:cs="Tahoma"/>
          <w:b/>
          <w:bCs/>
          <w:kern w:val="0"/>
          <w:sz w:val="21"/>
          <w:szCs w:val="21"/>
          <w14:ligatures w14:val="none"/>
        </w:rPr>
      </w:r>
      <w:r w:rsidR="00056723">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Y  </w:t>
      </w:r>
      <w:r w:rsidR="00056723">
        <w:rPr>
          <w:rFonts w:eastAsia="Calibri" w:cs="Tahoma"/>
          <w:b/>
          <w:bCs/>
          <w:kern w:val="0"/>
          <w:sz w:val="21"/>
          <w:szCs w:val="21"/>
          <w14:ligatures w14:val="none"/>
        </w:rPr>
        <w:fldChar w:fldCharType="begin">
          <w:ffData>
            <w:name w:val=""/>
            <w:enabled/>
            <w:calcOnExit w:val="0"/>
            <w:statusText w:type="text" w:val="No"/>
            <w:checkBox>
              <w:sizeAuto/>
              <w:default w:val="0"/>
            </w:checkBox>
          </w:ffData>
        </w:fldChar>
      </w:r>
      <w:r w:rsidR="00056723">
        <w:rPr>
          <w:rFonts w:eastAsia="Calibri" w:cs="Tahoma"/>
          <w:b/>
          <w:bCs/>
          <w:kern w:val="0"/>
          <w:sz w:val="21"/>
          <w:szCs w:val="21"/>
          <w14:ligatures w14:val="none"/>
        </w:rPr>
        <w:instrText xml:space="preserve"> FORMCHECKBOX </w:instrText>
      </w:r>
      <w:r w:rsidR="00056723">
        <w:rPr>
          <w:rFonts w:eastAsia="Calibri" w:cs="Tahoma"/>
          <w:b/>
          <w:bCs/>
          <w:kern w:val="0"/>
          <w:sz w:val="21"/>
          <w:szCs w:val="21"/>
          <w14:ligatures w14:val="none"/>
        </w:rPr>
      </w:r>
      <w:r w:rsidR="00056723">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N</w:t>
      </w:r>
    </w:p>
    <w:p w14:paraId="45ADD181" w14:textId="660AB7C1" w:rsidR="00715F75" w:rsidRPr="00715F75" w:rsidRDefault="00715F75" w:rsidP="004D5F1E">
      <w:pPr>
        <w:pBdr>
          <w:bottom w:val="single" w:sz="4" w:space="1" w:color="auto"/>
        </w:pBdr>
        <w:shd w:val="clear" w:color="auto" w:fill="D9D9D9" w:themeFill="background1" w:themeFillShade="D9"/>
        <w:spacing w:after="0"/>
      </w:pPr>
      <w:r w:rsidRPr="00715F75">
        <w:t xml:space="preserve">If </w:t>
      </w:r>
      <w:r w:rsidR="00D97209">
        <w:t>no</w:t>
      </w:r>
      <w:r w:rsidRPr="00715F75">
        <w:t xml:space="preserve">, skip to the next section.        </w:t>
      </w:r>
    </w:p>
    <w:p w14:paraId="2A613C68" w14:textId="77777777" w:rsidR="00715F75" w:rsidRPr="004624F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F573446" w14:textId="1A8EE912" w:rsidR="00715F75" w:rsidRDefault="00056723"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 xml:space="preserve">1. </w:t>
      </w:r>
      <w:r w:rsidR="00D97209" w:rsidRPr="00D97209">
        <w:rPr>
          <w:rFonts w:eastAsia="Calibri" w:cs="Tahoma"/>
          <w:bCs/>
          <w:kern w:val="0"/>
          <w:sz w:val="21"/>
          <w:szCs w:val="21"/>
          <w14:ligatures w14:val="none"/>
        </w:rPr>
        <w:t>An ADCC located in a multi-use facility shall ensure the setting, programs, and physical environment will enhance the dignity and individual respect of every participant.</w:t>
      </w:r>
    </w:p>
    <w:p w14:paraId="51257184" w14:textId="77777777" w:rsidR="00D97209" w:rsidRPr="00D97209" w:rsidRDefault="00D97209"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2D3D7935" w14:textId="3E7DED5E" w:rsidR="00D97209" w:rsidRPr="00D97209" w:rsidRDefault="00D97209" w:rsidP="00D97209">
      <w:pPr>
        <w:pBdr>
          <w:top w:val="single" w:sz="4" w:space="1" w:color="auto"/>
          <w:bottom w:val="single" w:sz="4" w:space="1" w:color="auto"/>
        </w:pBdr>
        <w:tabs>
          <w:tab w:val="left" w:pos="630"/>
          <w:tab w:val="left" w:pos="990"/>
          <w:tab w:val="left" w:pos="1440"/>
          <w:tab w:val="left" w:pos="1890"/>
          <w:tab w:val="left" w:pos="2250"/>
        </w:tabs>
        <w:spacing w:after="0" w:line="240" w:lineRule="auto"/>
        <w:ind w:left="2520" w:hanging="2520"/>
        <w:contextualSpacing/>
        <w:rPr>
          <w:rFonts w:eastAsia="Calibri" w:cs="Tahoma"/>
          <w:b/>
          <w:kern w:val="0"/>
          <w14:ligatures w14:val="none"/>
        </w:rPr>
      </w:pPr>
      <w:r>
        <w:rPr>
          <w:rFonts w:eastAsia="Calibri" w:cs="Tahoma"/>
          <w:b/>
          <w:kern w:val="0"/>
          <w14:ligatures w14:val="none"/>
        </w:rPr>
        <w:tab/>
      </w:r>
      <w:r>
        <w:rPr>
          <w:rFonts w:eastAsia="Calibri" w:cs="Tahoma"/>
          <w:b/>
          <w:kern w:val="0"/>
          <w14:ligatures w14:val="none"/>
        </w:rPr>
        <w:tab/>
      </w:r>
      <w:r>
        <w:rPr>
          <w:rFonts w:eastAsia="Calibri" w:cs="Tahoma"/>
          <w:b/>
          <w:kern w:val="0"/>
          <w14:ligatures w14:val="none"/>
        </w:rPr>
        <w:tab/>
        <w:t xml:space="preserve">2. </w:t>
      </w:r>
      <w:r w:rsidRPr="00D97209">
        <w:rPr>
          <w:rFonts w:eastAsia="Calibri" w:cs="Tahoma"/>
          <w:b/>
          <w:kern w:val="0"/>
          <w14:ligatures w14:val="none"/>
        </w:rPr>
        <w:t>Exterior</w:t>
      </w:r>
    </w:p>
    <w:p w14:paraId="765FC331" w14:textId="77777777" w:rsidR="00D97209" w:rsidRPr="00D97209" w:rsidRDefault="00D97209" w:rsidP="00D97209">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2A5FACD7" w14:textId="6D8D3868" w:rsidR="00D97209" w:rsidRDefault="00056723" w:rsidP="00D97209">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97209" w:rsidRPr="00F4552A">
        <w:rPr>
          <w:rFonts w:eastAsia="Calibri" w:cs="Tahoma"/>
          <w:bCs/>
          <w:kern w:val="0"/>
          <w:sz w:val="21"/>
          <w:szCs w:val="21"/>
          <w14:ligatures w14:val="none"/>
        </w:rPr>
        <w:t xml:space="preserve"> N </w:t>
      </w:r>
      <w:r w:rsidR="00D97209" w:rsidRPr="00F4552A">
        <w:rPr>
          <w:rFonts w:eastAsia="Calibri" w:cs="Tahoma"/>
          <w:bCs/>
          <w:kern w:val="0"/>
          <w:sz w:val="21"/>
          <w:szCs w:val="21"/>
          <w14:ligatures w14:val="none"/>
        </w:rPr>
        <w:tab/>
      </w:r>
      <w:r w:rsidR="00D97209">
        <w:rPr>
          <w:rFonts w:eastAsia="Calibri" w:cs="Tahoma"/>
          <w:bCs/>
          <w:kern w:val="0"/>
          <w:sz w:val="21"/>
          <w:szCs w:val="21"/>
          <w14:ligatures w14:val="none"/>
        </w:rPr>
        <w:t>a</w:t>
      </w:r>
      <w:r w:rsidR="00D97209" w:rsidRPr="00F4552A">
        <w:rPr>
          <w:rFonts w:eastAsia="Calibri" w:cs="Tahoma"/>
          <w:bCs/>
          <w:kern w:val="0"/>
          <w:sz w:val="21"/>
          <w:szCs w:val="21"/>
          <w14:ligatures w14:val="none"/>
        </w:rPr>
        <w:t xml:space="preserve">. </w:t>
      </w:r>
      <w:r w:rsidR="00D97209" w:rsidRPr="00D97209">
        <w:rPr>
          <w:rFonts w:eastAsia="Calibri" w:cs="Tahoma"/>
          <w:bCs/>
          <w:kern w:val="0"/>
          <w:sz w:val="21"/>
          <w:szCs w:val="21"/>
          <w14:ligatures w14:val="none"/>
        </w:rPr>
        <w:t>Access to the ADCC shall be distinct and have separate entrance and exit doors so each participant and staff are not walking through the living or program areas of others. A multi-use facility may have a shared lobby leading to a distinct entrance door for the ADCC.</w:t>
      </w:r>
    </w:p>
    <w:p w14:paraId="33766BA1" w14:textId="77777777" w:rsidR="00D97209" w:rsidRPr="004624FA" w:rsidRDefault="00D97209" w:rsidP="00D97209">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10BC9D1" w14:textId="3CBE5E67" w:rsidR="00D97209" w:rsidRDefault="00056723" w:rsidP="00D97209">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97209" w:rsidRPr="00F4552A">
        <w:rPr>
          <w:rFonts w:eastAsia="Calibri" w:cs="Tahoma"/>
          <w:bCs/>
          <w:kern w:val="0"/>
          <w:sz w:val="21"/>
          <w:szCs w:val="21"/>
          <w14:ligatures w14:val="none"/>
        </w:rPr>
        <w:t xml:space="preserve"> N </w:t>
      </w:r>
      <w:r w:rsidR="00D97209" w:rsidRPr="00F4552A">
        <w:rPr>
          <w:rFonts w:eastAsia="Calibri" w:cs="Tahoma"/>
          <w:bCs/>
          <w:kern w:val="0"/>
          <w:sz w:val="21"/>
          <w:szCs w:val="21"/>
          <w14:ligatures w14:val="none"/>
        </w:rPr>
        <w:tab/>
      </w:r>
      <w:r w:rsidR="00D97209">
        <w:rPr>
          <w:rFonts w:eastAsia="Calibri" w:cs="Tahoma"/>
          <w:bCs/>
          <w:kern w:val="0"/>
          <w:sz w:val="21"/>
          <w:szCs w:val="21"/>
          <w14:ligatures w14:val="none"/>
        </w:rPr>
        <w:t>b</w:t>
      </w:r>
      <w:r w:rsidR="00D97209" w:rsidRPr="00F4552A">
        <w:rPr>
          <w:rFonts w:eastAsia="Calibri" w:cs="Tahoma"/>
          <w:bCs/>
          <w:kern w:val="0"/>
          <w:sz w:val="21"/>
          <w:szCs w:val="21"/>
          <w14:ligatures w14:val="none"/>
        </w:rPr>
        <w:t xml:space="preserve">. </w:t>
      </w:r>
      <w:r w:rsidR="00D97209" w:rsidRPr="00D97209">
        <w:rPr>
          <w:rFonts w:eastAsia="Calibri" w:cs="Tahoma"/>
          <w:bCs/>
          <w:kern w:val="0"/>
          <w:sz w:val="21"/>
          <w:szCs w:val="21"/>
          <w14:ligatures w14:val="none"/>
        </w:rPr>
        <w:t xml:space="preserve">The ADCC shall have a separate door to the </w:t>
      </w:r>
      <w:proofErr w:type="gramStart"/>
      <w:r w:rsidR="00D97209" w:rsidRPr="00D97209">
        <w:rPr>
          <w:rFonts w:eastAsia="Calibri" w:cs="Tahoma"/>
          <w:bCs/>
          <w:kern w:val="0"/>
          <w:sz w:val="21"/>
          <w:szCs w:val="21"/>
          <w14:ligatures w14:val="none"/>
        </w:rPr>
        <w:t>outside</w:t>
      </w:r>
      <w:proofErr w:type="gramEnd"/>
      <w:r w:rsidR="00D97209" w:rsidRPr="00D97209">
        <w:rPr>
          <w:rFonts w:eastAsia="Calibri" w:cs="Tahoma"/>
          <w:bCs/>
          <w:kern w:val="0"/>
          <w:sz w:val="21"/>
          <w:szCs w:val="21"/>
          <w14:ligatures w14:val="none"/>
        </w:rPr>
        <w:t xml:space="preserve"> so each participant and staff are not walking through the living or program areas of others.</w:t>
      </w:r>
    </w:p>
    <w:p w14:paraId="78F84F98" w14:textId="77777777" w:rsidR="00D97209" w:rsidRPr="00D97209" w:rsidRDefault="00D97209" w:rsidP="00D97209">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69127C5E" w14:textId="48E7DC6C" w:rsidR="00D97209" w:rsidRPr="00D97209" w:rsidRDefault="00D97209" w:rsidP="00D97209">
      <w:pPr>
        <w:pBdr>
          <w:top w:val="single" w:sz="4" w:space="1" w:color="auto"/>
          <w:bottom w:val="single" w:sz="4" w:space="1" w:color="auto"/>
        </w:pBdr>
        <w:tabs>
          <w:tab w:val="left" w:pos="630"/>
          <w:tab w:val="left" w:pos="990"/>
          <w:tab w:val="left" w:pos="1440"/>
          <w:tab w:val="left" w:pos="1890"/>
          <w:tab w:val="left" w:pos="2250"/>
        </w:tabs>
        <w:spacing w:after="0" w:line="240" w:lineRule="auto"/>
        <w:ind w:left="2520" w:hanging="2520"/>
        <w:contextualSpacing/>
        <w:rPr>
          <w:rFonts w:eastAsia="Calibri" w:cs="Tahoma"/>
          <w:b/>
          <w:kern w:val="0"/>
          <w14:ligatures w14:val="none"/>
        </w:rPr>
      </w:pPr>
      <w:r>
        <w:rPr>
          <w:rFonts w:eastAsia="Calibri" w:cs="Tahoma"/>
          <w:b/>
          <w:kern w:val="0"/>
          <w14:ligatures w14:val="none"/>
        </w:rPr>
        <w:tab/>
      </w:r>
      <w:r>
        <w:rPr>
          <w:rFonts w:eastAsia="Calibri" w:cs="Tahoma"/>
          <w:b/>
          <w:kern w:val="0"/>
          <w14:ligatures w14:val="none"/>
        </w:rPr>
        <w:tab/>
      </w:r>
      <w:r>
        <w:rPr>
          <w:rFonts w:eastAsia="Calibri" w:cs="Tahoma"/>
          <w:b/>
          <w:kern w:val="0"/>
          <w14:ligatures w14:val="none"/>
        </w:rPr>
        <w:tab/>
        <w:t>3. In</w:t>
      </w:r>
      <w:r w:rsidRPr="00D97209">
        <w:rPr>
          <w:rFonts w:eastAsia="Calibri" w:cs="Tahoma"/>
          <w:b/>
          <w:kern w:val="0"/>
          <w14:ligatures w14:val="none"/>
        </w:rPr>
        <w:t>terior</w:t>
      </w:r>
    </w:p>
    <w:p w14:paraId="1C4A37F6" w14:textId="77777777" w:rsidR="00D97209" w:rsidRPr="004624FA" w:rsidRDefault="00D97209" w:rsidP="00D97209">
      <w:pPr>
        <w:tabs>
          <w:tab w:val="left" w:pos="630"/>
          <w:tab w:val="left" w:pos="990"/>
          <w:tab w:val="left" w:pos="1440"/>
          <w:tab w:val="left" w:pos="1890"/>
          <w:tab w:val="left" w:pos="2250"/>
        </w:tabs>
        <w:spacing w:after="0" w:line="240" w:lineRule="auto"/>
        <w:contextualSpacing/>
        <w:rPr>
          <w:rFonts w:eastAsia="Calibri" w:cs="Tahoma"/>
          <w:bCs/>
          <w:kern w:val="0"/>
          <w:sz w:val="8"/>
          <w:szCs w:val="8"/>
          <w14:ligatures w14:val="none"/>
        </w:rPr>
      </w:pPr>
    </w:p>
    <w:p w14:paraId="62B94044" w14:textId="06D19FFD" w:rsidR="00D97209" w:rsidRDefault="00056723" w:rsidP="00D97209">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97209" w:rsidRPr="00F4552A">
        <w:rPr>
          <w:rFonts w:eastAsia="Calibri" w:cs="Tahoma"/>
          <w:bCs/>
          <w:kern w:val="0"/>
          <w:sz w:val="21"/>
          <w:szCs w:val="21"/>
          <w14:ligatures w14:val="none"/>
        </w:rPr>
        <w:t xml:space="preserve"> N </w:t>
      </w:r>
      <w:r w:rsidR="00D97209" w:rsidRPr="00F4552A">
        <w:rPr>
          <w:rFonts w:eastAsia="Calibri" w:cs="Tahoma"/>
          <w:bCs/>
          <w:kern w:val="0"/>
          <w:sz w:val="21"/>
          <w:szCs w:val="21"/>
          <w14:ligatures w14:val="none"/>
        </w:rPr>
        <w:tab/>
      </w:r>
      <w:r w:rsidR="00D97209">
        <w:rPr>
          <w:rFonts w:eastAsia="Calibri" w:cs="Tahoma"/>
          <w:bCs/>
          <w:kern w:val="0"/>
          <w:sz w:val="21"/>
          <w:szCs w:val="21"/>
          <w14:ligatures w14:val="none"/>
        </w:rPr>
        <w:t>a</w:t>
      </w:r>
      <w:r w:rsidR="00D97209" w:rsidRPr="00F4552A">
        <w:rPr>
          <w:rFonts w:eastAsia="Calibri" w:cs="Tahoma"/>
          <w:bCs/>
          <w:kern w:val="0"/>
          <w:sz w:val="21"/>
          <w:szCs w:val="21"/>
          <w14:ligatures w14:val="none"/>
        </w:rPr>
        <w:t xml:space="preserve">. </w:t>
      </w:r>
      <w:r w:rsidR="00D97209" w:rsidRPr="00D97209">
        <w:rPr>
          <w:rFonts w:eastAsia="Calibri" w:cs="Tahoma"/>
          <w:bCs/>
          <w:kern w:val="0"/>
          <w:sz w:val="21"/>
          <w:szCs w:val="21"/>
          <w14:ligatures w14:val="none"/>
        </w:rPr>
        <w:t>The ADCC shall be separate from living areas, shall be in addition to space required for other programs, and shall meet the requirements of Wis. Admin. Code § DHS 105.14(8)(a)2.</w:t>
      </w:r>
    </w:p>
    <w:p w14:paraId="2C2F6332" w14:textId="77777777" w:rsidR="00D97209" w:rsidRPr="004624FA" w:rsidRDefault="00D97209" w:rsidP="00D97209">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77E362E4" w14:textId="3C94D559" w:rsidR="00D97209" w:rsidRDefault="00056723" w:rsidP="00D97209">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97209" w:rsidRPr="00F4552A">
        <w:rPr>
          <w:rFonts w:eastAsia="Calibri" w:cs="Tahoma"/>
          <w:bCs/>
          <w:kern w:val="0"/>
          <w:sz w:val="21"/>
          <w:szCs w:val="21"/>
          <w14:ligatures w14:val="none"/>
        </w:rPr>
        <w:t xml:space="preserve"> N </w:t>
      </w:r>
      <w:r w:rsidR="00D97209" w:rsidRPr="00F4552A">
        <w:rPr>
          <w:rFonts w:eastAsia="Calibri" w:cs="Tahoma"/>
          <w:bCs/>
          <w:kern w:val="0"/>
          <w:sz w:val="21"/>
          <w:szCs w:val="21"/>
          <w14:ligatures w14:val="none"/>
        </w:rPr>
        <w:tab/>
      </w:r>
      <w:r w:rsidR="00D97209">
        <w:rPr>
          <w:rFonts w:eastAsia="Calibri" w:cs="Tahoma"/>
          <w:bCs/>
          <w:kern w:val="0"/>
          <w:sz w:val="21"/>
          <w:szCs w:val="21"/>
          <w14:ligatures w14:val="none"/>
        </w:rPr>
        <w:t>b</w:t>
      </w:r>
      <w:r w:rsidR="00D97209" w:rsidRPr="00F4552A">
        <w:rPr>
          <w:rFonts w:eastAsia="Calibri" w:cs="Tahoma"/>
          <w:bCs/>
          <w:kern w:val="0"/>
          <w:sz w:val="21"/>
          <w:szCs w:val="21"/>
          <w14:ligatures w14:val="none"/>
        </w:rPr>
        <w:t xml:space="preserve">. </w:t>
      </w:r>
      <w:r w:rsidR="00D97209" w:rsidRPr="00D97209">
        <w:rPr>
          <w:rFonts w:eastAsia="Calibri" w:cs="Tahoma"/>
          <w:bCs/>
          <w:kern w:val="0"/>
          <w:sz w:val="21"/>
          <w:szCs w:val="21"/>
          <w14:ligatures w14:val="none"/>
        </w:rPr>
        <w:t xml:space="preserve">Spaces designated for </w:t>
      </w:r>
      <w:proofErr w:type="gramStart"/>
      <w:r w:rsidR="00D97209" w:rsidRPr="00D97209">
        <w:rPr>
          <w:rFonts w:eastAsia="Calibri" w:cs="Tahoma"/>
          <w:bCs/>
          <w:kern w:val="0"/>
          <w:sz w:val="21"/>
          <w:szCs w:val="21"/>
          <w14:ligatures w14:val="none"/>
        </w:rPr>
        <w:t>program</w:t>
      </w:r>
      <w:proofErr w:type="gramEnd"/>
      <w:r w:rsidR="00D97209" w:rsidRPr="00D97209">
        <w:rPr>
          <w:rFonts w:eastAsia="Calibri" w:cs="Tahoma"/>
          <w:bCs/>
          <w:kern w:val="0"/>
          <w:sz w:val="21"/>
          <w:szCs w:val="21"/>
          <w14:ligatures w14:val="none"/>
        </w:rPr>
        <w:t xml:space="preserve"> activities, dining, toileting, exercise and ambulation are distinctly part of the adult day care area and limited to use by an ADCC participant. An ADCC participant may be </w:t>
      </w:r>
      <w:proofErr w:type="gramStart"/>
      <w:r w:rsidR="00D97209" w:rsidRPr="00D97209">
        <w:rPr>
          <w:rFonts w:eastAsia="Calibri" w:cs="Tahoma"/>
          <w:bCs/>
          <w:kern w:val="0"/>
          <w:sz w:val="21"/>
          <w:szCs w:val="21"/>
          <w14:ligatures w14:val="none"/>
        </w:rPr>
        <w:t>provided</w:t>
      </w:r>
      <w:proofErr w:type="gramEnd"/>
      <w:r w:rsidR="00D97209" w:rsidRPr="00D97209">
        <w:rPr>
          <w:rFonts w:eastAsia="Calibri" w:cs="Tahoma"/>
          <w:bCs/>
          <w:kern w:val="0"/>
          <w:sz w:val="21"/>
          <w:szCs w:val="21"/>
          <w14:ligatures w14:val="none"/>
        </w:rPr>
        <w:t xml:space="preserve"> personal care or therapy in space also used by residents or attendees of a multi-use facility provided that the ADCC services are scheduled at different times from any other occupants.</w:t>
      </w:r>
    </w:p>
    <w:p w14:paraId="6955BE23" w14:textId="77777777" w:rsidR="00D97209" w:rsidRPr="004624FA" w:rsidRDefault="00D97209" w:rsidP="00D97209">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96C218E" w14:textId="303B400B" w:rsidR="00D97209" w:rsidRDefault="00056723" w:rsidP="00D97209">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97209" w:rsidRPr="00F4552A">
        <w:rPr>
          <w:rFonts w:eastAsia="Calibri" w:cs="Tahoma"/>
          <w:bCs/>
          <w:kern w:val="0"/>
          <w:sz w:val="21"/>
          <w:szCs w:val="21"/>
          <w14:ligatures w14:val="none"/>
        </w:rPr>
        <w:t xml:space="preserve"> N </w:t>
      </w:r>
      <w:r w:rsidR="00D97209" w:rsidRPr="00F4552A">
        <w:rPr>
          <w:rFonts w:eastAsia="Calibri" w:cs="Tahoma"/>
          <w:bCs/>
          <w:kern w:val="0"/>
          <w:sz w:val="21"/>
          <w:szCs w:val="21"/>
          <w14:ligatures w14:val="none"/>
        </w:rPr>
        <w:tab/>
      </w:r>
      <w:r w:rsidR="00D97209" w:rsidRPr="00D97209">
        <w:rPr>
          <w:rFonts w:eastAsia="Calibri" w:cs="Tahoma"/>
          <w:b/>
          <w:kern w:val="0"/>
          <w:sz w:val="21"/>
          <w:szCs w:val="21"/>
          <w14:ligatures w14:val="none"/>
        </w:rPr>
        <w:t>4.</w:t>
      </w:r>
      <w:r w:rsidR="00D97209" w:rsidRPr="00F4552A">
        <w:rPr>
          <w:rFonts w:eastAsia="Calibri" w:cs="Tahoma"/>
          <w:bCs/>
          <w:kern w:val="0"/>
          <w:sz w:val="21"/>
          <w:szCs w:val="21"/>
          <w14:ligatures w14:val="none"/>
        </w:rPr>
        <w:t xml:space="preserve"> </w:t>
      </w:r>
      <w:r w:rsidR="00D97209" w:rsidRPr="00D97209">
        <w:rPr>
          <w:rFonts w:eastAsia="Calibri" w:cs="Tahoma"/>
          <w:b/>
          <w:kern w:val="0"/>
          <w:sz w:val="21"/>
          <w:szCs w:val="21"/>
          <w14:ligatures w14:val="none"/>
        </w:rPr>
        <w:t>Staffing.</w:t>
      </w:r>
      <w:r w:rsidR="00D97209">
        <w:rPr>
          <w:rFonts w:eastAsia="Calibri" w:cs="Tahoma"/>
          <w:bCs/>
          <w:kern w:val="0"/>
          <w:sz w:val="21"/>
          <w:szCs w:val="21"/>
          <w14:ligatures w14:val="none"/>
        </w:rPr>
        <w:t xml:space="preserve"> </w:t>
      </w:r>
      <w:r w:rsidR="00D97209" w:rsidRPr="00D97209">
        <w:rPr>
          <w:rFonts w:eastAsia="Calibri" w:cs="Tahoma"/>
          <w:bCs/>
          <w:kern w:val="0"/>
          <w:sz w:val="21"/>
          <w:szCs w:val="21"/>
          <w14:ligatures w14:val="none"/>
        </w:rPr>
        <w:t>The ADCC shall have distinct and separate caregivers. No caregiver may be concurrently assigned to the ADCC and another program. All staff assigned to the ADCC shall meet requirements for orientation and training under Wis. Admin. Code § DHS 105.14(4).</w:t>
      </w:r>
    </w:p>
    <w:p w14:paraId="644FFA15" w14:textId="77777777" w:rsidR="00D97209" w:rsidRPr="004624FA" w:rsidRDefault="00D97209" w:rsidP="00D97209">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97B60CE" w14:textId="6F673092" w:rsidR="00D97209" w:rsidRDefault="00056723" w:rsidP="00D97209">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97209" w:rsidRPr="00F4552A">
        <w:rPr>
          <w:rFonts w:eastAsia="Calibri" w:cs="Tahoma"/>
          <w:bCs/>
          <w:kern w:val="0"/>
          <w:sz w:val="21"/>
          <w:szCs w:val="21"/>
          <w14:ligatures w14:val="none"/>
        </w:rPr>
        <w:t xml:space="preserve"> N </w:t>
      </w:r>
      <w:r w:rsidR="00D97209" w:rsidRPr="00F4552A">
        <w:rPr>
          <w:rFonts w:eastAsia="Calibri" w:cs="Tahoma"/>
          <w:bCs/>
          <w:kern w:val="0"/>
          <w:sz w:val="21"/>
          <w:szCs w:val="21"/>
          <w14:ligatures w14:val="none"/>
        </w:rPr>
        <w:tab/>
      </w:r>
      <w:r w:rsidR="00D97209" w:rsidRPr="00D97209">
        <w:rPr>
          <w:rFonts w:eastAsia="Calibri" w:cs="Tahoma"/>
          <w:b/>
          <w:kern w:val="0"/>
          <w:sz w:val="21"/>
          <w:szCs w:val="21"/>
          <w14:ligatures w14:val="none"/>
        </w:rPr>
        <w:t>5. Activities.</w:t>
      </w:r>
      <w:r w:rsidR="00D97209">
        <w:rPr>
          <w:rFonts w:eastAsia="Calibri" w:cs="Tahoma"/>
          <w:bCs/>
          <w:kern w:val="0"/>
          <w:sz w:val="21"/>
          <w:szCs w:val="21"/>
          <w14:ligatures w14:val="none"/>
        </w:rPr>
        <w:t xml:space="preserve"> </w:t>
      </w:r>
      <w:r w:rsidR="00D97209" w:rsidRPr="00D97209">
        <w:rPr>
          <w:rFonts w:eastAsia="Calibri" w:cs="Tahoma"/>
          <w:bCs/>
          <w:kern w:val="0"/>
          <w:sz w:val="21"/>
          <w:szCs w:val="21"/>
          <w14:ligatures w14:val="none"/>
        </w:rPr>
        <w:t xml:space="preserve">The ADCC activity program shall be programmatically distinct from the weekly or monthly calendar of activities planned for residents or attendees of a multi-use </w:t>
      </w:r>
      <w:proofErr w:type="gramStart"/>
      <w:r w:rsidR="00D97209" w:rsidRPr="00D97209">
        <w:rPr>
          <w:rFonts w:eastAsia="Calibri" w:cs="Tahoma"/>
          <w:bCs/>
          <w:kern w:val="0"/>
          <w:sz w:val="21"/>
          <w:szCs w:val="21"/>
          <w14:ligatures w14:val="none"/>
        </w:rPr>
        <w:t>facility, but</w:t>
      </w:r>
      <w:proofErr w:type="gramEnd"/>
      <w:r w:rsidR="00D97209" w:rsidRPr="00D97209">
        <w:rPr>
          <w:rFonts w:eastAsia="Calibri" w:cs="Tahoma"/>
          <w:bCs/>
          <w:kern w:val="0"/>
          <w:sz w:val="21"/>
          <w:szCs w:val="21"/>
          <w14:ligatures w14:val="none"/>
        </w:rPr>
        <w:t xml:space="preserve"> may include special events provided on a non-routine basis.</w:t>
      </w:r>
    </w:p>
    <w:p w14:paraId="2764A12E" w14:textId="77777777" w:rsidR="004D5F1E" w:rsidRDefault="004D5F1E"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6C31CBE" w14:textId="3FCC52B1" w:rsidR="00D97209" w:rsidRDefault="00D97209" w:rsidP="00D97209">
      <w:pPr>
        <w:pStyle w:val="Heading2"/>
        <w:pBdr>
          <w:top w:val="single" w:sz="4" w:space="1" w:color="auto"/>
          <w:bottom w:val="single" w:sz="4" w:space="1" w:color="auto"/>
        </w:pBdr>
        <w:shd w:val="clear" w:color="auto" w:fill="D9D9D9" w:themeFill="background1" w:themeFillShade="D9"/>
      </w:pPr>
      <w:r>
        <w:t>ADCC program in a private family home</w:t>
      </w:r>
    </w:p>
    <w:p w14:paraId="13452F91" w14:textId="77777777" w:rsidR="00D97209" w:rsidRPr="00616DCE" w:rsidRDefault="00D97209" w:rsidP="00D97209">
      <w:pPr>
        <w:tabs>
          <w:tab w:val="left" w:pos="630"/>
          <w:tab w:val="left" w:pos="990"/>
          <w:tab w:val="left" w:pos="1440"/>
          <w:tab w:val="left" w:pos="1890"/>
          <w:tab w:val="left" w:pos="2250"/>
        </w:tabs>
        <w:spacing w:after="0" w:line="240" w:lineRule="auto"/>
        <w:contextualSpacing/>
        <w:rPr>
          <w:rFonts w:eastAsia="Calibri" w:cs="Tahoma"/>
          <w:bCs/>
          <w:kern w:val="0"/>
          <w:sz w:val="8"/>
          <w:szCs w:val="8"/>
          <w14:ligatures w14:val="none"/>
        </w:rPr>
      </w:pPr>
    </w:p>
    <w:p w14:paraId="622B630D" w14:textId="41BC76D2" w:rsidR="00704055" w:rsidRDefault="00056723" w:rsidP="00D97209">
      <w:pPr>
        <w:tabs>
          <w:tab w:val="left" w:pos="990"/>
          <w:tab w:val="left" w:pos="1440"/>
          <w:tab w:val="left" w:pos="1710"/>
          <w:tab w:val="left" w:pos="1890"/>
          <w:tab w:val="left" w:pos="2250"/>
        </w:tabs>
        <w:spacing w:after="0" w:line="240" w:lineRule="auto"/>
        <w:ind w:left="2070" w:hanging="207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97209"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97209" w:rsidRPr="00F4552A">
        <w:rPr>
          <w:rFonts w:eastAsia="Calibri" w:cs="Tahoma"/>
          <w:bCs/>
          <w:kern w:val="0"/>
          <w:sz w:val="21"/>
          <w:szCs w:val="21"/>
          <w14:ligatures w14:val="none"/>
        </w:rPr>
        <w:t xml:space="preserve"> N/A</w:t>
      </w:r>
      <w:r w:rsidR="00D97209" w:rsidRPr="00F4552A">
        <w:rPr>
          <w:rFonts w:eastAsia="Calibri" w:cs="Tahoma"/>
          <w:bCs/>
          <w:kern w:val="0"/>
          <w:sz w:val="21"/>
          <w:szCs w:val="21"/>
          <w14:ligatures w14:val="none"/>
        </w:rPr>
        <w:tab/>
      </w:r>
      <w:r w:rsidR="00D97209">
        <w:rPr>
          <w:rFonts w:eastAsia="Calibri" w:cs="Tahoma"/>
          <w:bCs/>
          <w:kern w:val="0"/>
          <w:sz w:val="21"/>
          <w:szCs w:val="21"/>
          <w14:ligatures w14:val="none"/>
        </w:rPr>
        <w:tab/>
      </w:r>
      <w:r w:rsidR="00D97209" w:rsidRPr="00D97209">
        <w:rPr>
          <w:rFonts w:eastAsia="Calibri" w:cs="Tahoma"/>
          <w:bCs/>
          <w:kern w:val="0"/>
          <w:sz w:val="21"/>
          <w:szCs w:val="21"/>
          <w14:ligatures w14:val="none"/>
        </w:rPr>
        <w:t>If ADCC participants and other occupants are intermixed in a private family home and the common dining and living space is available to ADCC participants and other occupants, the common dining and living space shall be determined by the total capacity of the building as described in Wis. Admin. Code § DHS 105.14(8)(a)2.</w:t>
      </w:r>
    </w:p>
    <w:p w14:paraId="71575D06" w14:textId="77777777" w:rsidR="00704055" w:rsidRDefault="00704055">
      <w:pPr>
        <w:rPr>
          <w:rFonts w:eastAsia="Calibri" w:cs="Tahoma"/>
          <w:bCs/>
          <w:kern w:val="0"/>
          <w:sz w:val="21"/>
          <w:szCs w:val="21"/>
          <w14:ligatures w14:val="none"/>
        </w:rPr>
      </w:pPr>
      <w:r>
        <w:rPr>
          <w:rFonts w:eastAsia="Calibri" w:cs="Tahoma"/>
          <w:bCs/>
          <w:kern w:val="0"/>
          <w:sz w:val="21"/>
          <w:szCs w:val="21"/>
          <w14:ligatures w14:val="none"/>
        </w:rPr>
        <w:br w:type="page"/>
      </w:r>
    </w:p>
    <w:p w14:paraId="25A730A2" w14:textId="697291DB" w:rsidR="004D5F1E" w:rsidRDefault="004D5F1E" w:rsidP="004D5F1E">
      <w:pPr>
        <w:pStyle w:val="Heading2"/>
        <w:pBdr>
          <w:top w:val="single" w:sz="4" w:space="1" w:color="auto"/>
          <w:bottom w:val="single" w:sz="4" w:space="1" w:color="auto"/>
        </w:pBdr>
        <w:shd w:val="clear" w:color="auto" w:fill="D9D9D9" w:themeFill="background1" w:themeFillShade="D9"/>
      </w:pPr>
      <w:r>
        <w:lastRenderedPageBreak/>
        <w:t>Miscellaneous initial licensing review and discussion items</w:t>
      </w:r>
    </w:p>
    <w:p w14:paraId="240669CB" w14:textId="77777777" w:rsidR="004D5F1E" w:rsidRPr="004D5F1E" w:rsidRDefault="004D5F1E" w:rsidP="004D5F1E">
      <w:pPr>
        <w:pStyle w:val="NoSpacing"/>
        <w:ind w:left="360"/>
        <w:rPr>
          <w:rFonts w:ascii="Tahoma" w:hAnsi="Tahoma" w:cs="Tahoma"/>
          <w:sz w:val="8"/>
          <w:szCs w:val="8"/>
        </w:rPr>
      </w:pPr>
    </w:p>
    <w:p w14:paraId="7468D086" w14:textId="77777777" w:rsidR="00D97209" w:rsidRPr="00D97209" w:rsidRDefault="00D97209" w:rsidP="00D97209">
      <w:pPr>
        <w:pStyle w:val="NoSpacing"/>
        <w:rPr>
          <w:rStyle w:val="Hyperlink"/>
          <w:rFonts w:ascii="Tahoma" w:hAnsi="Tahoma" w:cs="Tahoma"/>
          <w:sz w:val="8"/>
          <w:szCs w:val="8"/>
        </w:rPr>
      </w:pPr>
    </w:p>
    <w:p w14:paraId="74148A21" w14:textId="4445057C" w:rsidR="00D97209" w:rsidRPr="00D97209" w:rsidRDefault="00D97209" w:rsidP="00D97209">
      <w:pPr>
        <w:pStyle w:val="NoSpacing"/>
        <w:numPr>
          <w:ilvl w:val="0"/>
          <w:numId w:val="3"/>
        </w:numPr>
        <w:ind w:left="360"/>
        <w:rPr>
          <w:rStyle w:val="Hyperlink"/>
          <w:rFonts w:ascii="Tahoma" w:hAnsi="Tahoma" w:cs="Tahoma"/>
          <w:color w:val="FF0000"/>
        </w:rPr>
      </w:pPr>
      <w:hyperlink r:id="rId10" w:history="1">
        <w:r w:rsidRPr="006E124B">
          <w:rPr>
            <w:rStyle w:val="Hyperlink"/>
            <w:rFonts w:ascii="Tahoma" w:hAnsi="Tahoma" w:cs="Tahoma"/>
          </w:rPr>
          <w:t>Home and Community Based Services (HCBS) Rules for Non-Residential Providers</w:t>
        </w:r>
      </w:hyperlink>
      <w:r w:rsidR="006E124B">
        <w:rPr>
          <w:rStyle w:val="Hyperlink"/>
          <w:rFonts w:ascii="Tahoma" w:hAnsi="Tahoma" w:cs="Tahoma"/>
          <w:color w:val="auto"/>
          <w:u w:val="none"/>
        </w:rPr>
        <w:t xml:space="preserve">. </w:t>
      </w:r>
      <w:r w:rsidRPr="006E124B">
        <w:rPr>
          <w:rStyle w:val="Hyperlink"/>
          <w:rFonts w:ascii="Tahoma" w:hAnsi="Tahoma" w:cs="Tahoma"/>
          <w:color w:val="auto"/>
          <w:u w:val="none"/>
        </w:rPr>
        <w:t xml:space="preserve">Please also reference </w:t>
      </w:r>
      <w:hyperlink r:id="rId11" w:history="1">
        <w:r w:rsidRPr="006E124B">
          <w:rPr>
            <w:rStyle w:val="Hyperlink"/>
            <w:rFonts w:ascii="Tahoma" w:hAnsi="Tahoma" w:cs="Tahoma"/>
            <w:color w:val="0563C1"/>
          </w:rPr>
          <w:t>F-03369, Adult Day Care Center HCBS Benchmark Checklist</w:t>
        </w:r>
      </w:hyperlink>
      <w:r w:rsidRPr="006E124B">
        <w:rPr>
          <w:rStyle w:val="Hyperlink"/>
          <w:rFonts w:ascii="Tahoma" w:hAnsi="Tahoma" w:cs="Tahoma"/>
          <w:color w:val="auto"/>
          <w:u w:val="none"/>
        </w:rPr>
        <w:t xml:space="preserve"> and </w:t>
      </w:r>
      <w:hyperlink r:id="rId12" w:history="1">
        <w:r w:rsidRPr="002018F5">
          <w:rPr>
            <w:rStyle w:val="Hyperlink"/>
            <w:rFonts w:ascii="Tahoma" w:hAnsi="Tahoma" w:cs="Tahoma"/>
          </w:rPr>
          <w:t>F-</w:t>
        </w:r>
        <w:r w:rsidR="002018F5" w:rsidRPr="002018F5">
          <w:rPr>
            <w:rStyle w:val="Hyperlink"/>
            <w:rFonts w:ascii="Tahoma" w:hAnsi="Tahoma" w:cs="Tahoma"/>
          </w:rPr>
          <w:t>0</w:t>
        </w:r>
        <w:r w:rsidRPr="002018F5">
          <w:rPr>
            <w:rStyle w:val="Hyperlink"/>
            <w:rFonts w:ascii="Tahoma" w:hAnsi="Tahoma" w:cs="Tahoma"/>
          </w:rPr>
          <w:t>3369B, Adult Day Care Center HCBS Reviewer Guidelines</w:t>
        </w:r>
      </w:hyperlink>
      <w:r w:rsidRPr="00D97209">
        <w:rPr>
          <w:rFonts w:ascii="Tahoma" w:hAnsi="Tahoma" w:cs="Tahoma"/>
        </w:rPr>
        <w:t xml:space="preserve">. </w:t>
      </w:r>
    </w:p>
    <w:p w14:paraId="53041217" w14:textId="77777777" w:rsidR="00D97209" w:rsidRPr="00D97209" w:rsidRDefault="00D97209" w:rsidP="00D97209">
      <w:pPr>
        <w:pStyle w:val="NoSpacing"/>
        <w:rPr>
          <w:rFonts w:ascii="Tahoma" w:hAnsi="Tahoma" w:cs="Tahoma"/>
          <w:sz w:val="8"/>
          <w:szCs w:val="8"/>
        </w:rPr>
      </w:pPr>
    </w:p>
    <w:p w14:paraId="7CCEDF46" w14:textId="3410D211" w:rsidR="00D97209" w:rsidRPr="00D97209" w:rsidRDefault="00D97209" w:rsidP="00D97209">
      <w:pPr>
        <w:pStyle w:val="NoSpacing"/>
        <w:numPr>
          <w:ilvl w:val="0"/>
          <w:numId w:val="3"/>
        </w:numPr>
        <w:ind w:left="360"/>
        <w:rPr>
          <w:rFonts w:ascii="Tahoma" w:hAnsi="Tahoma" w:cs="Tahoma"/>
        </w:rPr>
      </w:pPr>
      <w:r w:rsidRPr="00D97209">
        <w:rPr>
          <w:rFonts w:ascii="Tahoma" w:hAnsi="Tahoma" w:cs="Tahoma"/>
        </w:rPr>
        <w:t>Staffing patterns including volunteers –</w:t>
      </w:r>
      <w:r w:rsidRPr="00D97209">
        <w:rPr>
          <w:rFonts w:ascii="Tahoma" w:hAnsi="Tahoma" w:cs="Tahoma"/>
          <w:i/>
        </w:rPr>
        <w:t xml:space="preserve"> [Wis. Admin.</w:t>
      </w:r>
      <w:r w:rsidRPr="00D97209">
        <w:rPr>
          <w:rFonts w:ascii="Tahoma" w:hAnsi="Tahoma" w:cs="Tahoma"/>
          <w:b/>
          <w:i/>
        </w:rPr>
        <w:t xml:space="preserve"> </w:t>
      </w:r>
      <w:r w:rsidRPr="00D97209">
        <w:rPr>
          <w:rFonts w:ascii="Tahoma" w:hAnsi="Tahoma" w:cs="Tahoma"/>
          <w:i/>
        </w:rPr>
        <w:t>Code § DHS 105.14(7)(c)]</w:t>
      </w:r>
    </w:p>
    <w:p w14:paraId="325BE2E3" w14:textId="77777777" w:rsidR="00D97209" w:rsidRPr="00D97209" w:rsidRDefault="00D97209" w:rsidP="00D97209">
      <w:pPr>
        <w:pStyle w:val="NoSpacing"/>
        <w:rPr>
          <w:rFonts w:ascii="Tahoma" w:hAnsi="Tahoma" w:cs="Tahoma"/>
          <w:sz w:val="8"/>
          <w:szCs w:val="8"/>
        </w:rPr>
      </w:pPr>
    </w:p>
    <w:p w14:paraId="27588CC6" w14:textId="77777777" w:rsidR="00D97209" w:rsidRPr="00D97209" w:rsidRDefault="00D97209" w:rsidP="00D97209">
      <w:pPr>
        <w:pStyle w:val="ListParagraph"/>
        <w:numPr>
          <w:ilvl w:val="0"/>
          <w:numId w:val="3"/>
        </w:numPr>
        <w:shd w:val="clear" w:color="auto" w:fill="FFFFFF"/>
        <w:spacing w:after="0" w:line="240" w:lineRule="auto"/>
        <w:ind w:left="360"/>
        <w:rPr>
          <w:rFonts w:cs="Tahoma"/>
          <w:i/>
          <w:lang w:val="en"/>
        </w:rPr>
      </w:pPr>
      <w:r w:rsidRPr="00D97209">
        <w:rPr>
          <w:rFonts w:cs="Tahoma"/>
          <w:lang w:val="en"/>
        </w:rPr>
        <w:t xml:space="preserve">Reporting requirements. Death reporting, elopements, law enforcement, incident/accident resulting in serious injury requiring hospital admission or emergency room treatment; and misconduct. </w:t>
      </w:r>
      <w:r w:rsidRPr="00D97209">
        <w:rPr>
          <w:rFonts w:cs="Tahoma"/>
          <w:i/>
        </w:rPr>
        <w:t xml:space="preserve">[Wis. Admin. Code § DHS 105.14(2)(k-m)]. </w:t>
      </w:r>
      <w:r w:rsidRPr="00D97209">
        <w:rPr>
          <w:rFonts w:cs="Tahoma"/>
          <w:iCs/>
        </w:rPr>
        <w:t xml:space="preserve">E-mail reports to </w:t>
      </w:r>
      <w:hyperlink r:id="rId13" w:history="1">
        <w:r w:rsidRPr="00D97209">
          <w:rPr>
            <w:rStyle w:val="Hyperlink"/>
            <w:rFonts w:cs="Tahoma"/>
            <w:iCs/>
          </w:rPr>
          <w:t>DHSDQABHSACCS@dhs.wisconsin.gov</w:t>
        </w:r>
      </w:hyperlink>
      <w:r w:rsidRPr="00D97209">
        <w:rPr>
          <w:rFonts w:cs="Tahoma"/>
          <w:iCs/>
        </w:rPr>
        <w:t xml:space="preserve">. </w:t>
      </w:r>
    </w:p>
    <w:p w14:paraId="0B1D43A7" w14:textId="77777777" w:rsidR="00D97209" w:rsidRPr="00D97209" w:rsidRDefault="00D97209" w:rsidP="00D97209">
      <w:pPr>
        <w:pStyle w:val="NoSpacing"/>
        <w:rPr>
          <w:rFonts w:ascii="Tahoma" w:hAnsi="Tahoma" w:cs="Tahoma"/>
          <w:sz w:val="8"/>
          <w:szCs w:val="8"/>
        </w:rPr>
      </w:pPr>
    </w:p>
    <w:p w14:paraId="7CB90839" w14:textId="77777777" w:rsidR="00D97209" w:rsidRPr="00D97209" w:rsidRDefault="00D97209" w:rsidP="00D97209">
      <w:pPr>
        <w:pStyle w:val="NoSpacing"/>
        <w:numPr>
          <w:ilvl w:val="0"/>
          <w:numId w:val="3"/>
        </w:numPr>
        <w:ind w:left="360"/>
        <w:rPr>
          <w:rStyle w:val="Hyperlink"/>
          <w:rFonts w:ascii="Tahoma" w:hAnsi="Tahoma" w:cs="Tahoma"/>
        </w:rPr>
      </w:pPr>
      <w:hyperlink r:id="rId14" w:history="1">
        <w:r w:rsidRPr="00D97209">
          <w:rPr>
            <w:rStyle w:val="Hyperlink"/>
            <w:rFonts w:ascii="Tahoma" w:hAnsi="Tahoma" w:cs="Tahoma"/>
          </w:rPr>
          <w:t>Electronic Statement of Deficiencies (E-SOD)/Electronic Plan of Correction (E-POC) Process</w:t>
        </w:r>
      </w:hyperlink>
      <w:r w:rsidRPr="00D97209">
        <w:rPr>
          <w:rStyle w:val="Hyperlink"/>
          <w:rFonts w:ascii="Tahoma" w:hAnsi="Tahoma" w:cs="Tahoma"/>
        </w:rPr>
        <w:t xml:space="preserve"> </w:t>
      </w:r>
    </w:p>
    <w:p w14:paraId="617D7980" w14:textId="77777777" w:rsidR="00D97209" w:rsidRPr="00D97209" w:rsidRDefault="00D97209" w:rsidP="00D97209">
      <w:pPr>
        <w:pStyle w:val="NoSpacing"/>
        <w:rPr>
          <w:rStyle w:val="Hyperlink"/>
          <w:rFonts w:ascii="Tahoma" w:hAnsi="Tahoma" w:cs="Tahoma"/>
          <w:sz w:val="8"/>
          <w:szCs w:val="8"/>
        </w:rPr>
      </w:pPr>
    </w:p>
    <w:p w14:paraId="25AB1B03" w14:textId="77777777" w:rsidR="00D97209" w:rsidRPr="00D97209" w:rsidRDefault="00D97209" w:rsidP="00D97209">
      <w:pPr>
        <w:pStyle w:val="NoSpacing"/>
        <w:numPr>
          <w:ilvl w:val="0"/>
          <w:numId w:val="3"/>
        </w:numPr>
        <w:ind w:left="360"/>
        <w:rPr>
          <w:rFonts w:ascii="Tahoma" w:hAnsi="Tahoma" w:cs="Tahoma"/>
        </w:rPr>
      </w:pPr>
      <w:hyperlink r:id="rId15" w:history="1">
        <w:r w:rsidRPr="00D97209">
          <w:rPr>
            <w:rStyle w:val="Hyperlink"/>
            <w:rFonts w:ascii="Tahoma" w:hAnsi="Tahoma" w:cs="Tahoma"/>
          </w:rPr>
          <w:t>Background Check and Caregiver Misconduct Investigations</w:t>
        </w:r>
      </w:hyperlink>
      <w:r w:rsidRPr="00D97209">
        <w:rPr>
          <w:rStyle w:val="Hyperlink"/>
          <w:rFonts w:ascii="Tahoma" w:hAnsi="Tahoma" w:cs="Tahoma"/>
        </w:rPr>
        <w:t xml:space="preserve"> </w:t>
      </w:r>
    </w:p>
    <w:p w14:paraId="30381111" w14:textId="77777777" w:rsidR="00D97209" w:rsidRPr="00D97209" w:rsidRDefault="00D97209" w:rsidP="00D97209">
      <w:pPr>
        <w:pStyle w:val="NoSpacing"/>
        <w:rPr>
          <w:rFonts w:ascii="Tahoma" w:hAnsi="Tahoma" w:cs="Tahoma"/>
          <w:sz w:val="8"/>
          <w:szCs w:val="8"/>
        </w:rPr>
      </w:pPr>
    </w:p>
    <w:p w14:paraId="71F37DE2" w14:textId="77777777" w:rsidR="00D97209" w:rsidRPr="00D97209" w:rsidRDefault="00D97209" w:rsidP="00D97209">
      <w:pPr>
        <w:pStyle w:val="NoSpacing"/>
        <w:numPr>
          <w:ilvl w:val="0"/>
          <w:numId w:val="3"/>
        </w:numPr>
        <w:spacing w:after="60"/>
        <w:ind w:left="360"/>
        <w:rPr>
          <w:rFonts w:ascii="Tahoma" w:hAnsi="Tahoma" w:cs="Tahoma"/>
        </w:rPr>
      </w:pPr>
      <w:r w:rsidRPr="00D97209">
        <w:rPr>
          <w:rFonts w:ascii="Tahoma" w:hAnsi="Tahoma" w:cs="Tahoma"/>
        </w:rPr>
        <w:t xml:space="preserve">Communicating with the Bureau of Health Services - </w:t>
      </w:r>
      <w:hyperlink r:id="rId16" w:history="1">
        <w:r w:rsidRPr="00D97209">
          <w:rPr>
            <w:rStyle w:val="Hyperlink"/>
            <w:rFonts w:ascii="Tahoma" w:hAnsi="Tahoma" w:cs="Tahoma"/>
          </w:rPr>
          <w:t>Adult Day Care Centers</w:t>
        </w:r>
      </w:hyperlink>
    </w:p>
    <w:p w14:paraId="25313699" w14:textId="77777777" w:rsidR="00D97209" w:rsidRPr="00D97209" w:rsidRDefault="00D97209" w:rsidP="00D97209">
      <w:pPr>
        <w:pStyle w:val="NoSpacing"/>
        <w:ind w:left="360"/>
        <w:rPr>
          <w:rFonts w:ascii="Tahoma" w:hAnsi="Tahoma" w:cs="Tahoma"/>
          <w:sz w:val="8"/>
          <w:szCs w:val="8"/>
        </w:rPr>
      </w:pPr>
    </w:p>
    <w:p w14:paraId="6C0849D8" w14:textId="77777777" w:rsidR="00D97209" w:rsidRPr="00D97209" w:rsidRDefault="00D97209" w:rsidP="00D97209">
      <w:pPr>
        <w:pStyle w:val="NoSpacing"/>
        <w:numPr>
          <w:ilvl w:val="0"/>
          <w:numId w:val="3"/>
        </w:numPr>
        <w:ind w:left="360"/>
        <w:rPr>
          <w:rFonts w:ascii="Tahoma" w:hAnsi="Tahoma" w:cs="Tahoma"/>
        </w:rPr>
      </w:pPr>
      <w:hyperlink r:id="rId17" w:history="1">
        <w:r w:rsidRPr="00D97209">
          <w:rPr>
            <w:rStyle w:val="Hyperlink"/>
            <w:rFonts w:ascii="Tahoma" w:hAnsi="Tahoma" w:cs="Tahoma"/>
          </w:rPr>
          <w:t>DQA Email Subscription Service</w:t>
        </w:r>
      </w:hyperlink>
    </w:p>
    <w:p w14:paraId="4837FA42" w14:textId="70B05DB3" w:rsidR="004D5F1E" w:rsidRPr="004D5F1E" w:rsidRDefault="004D5F1E" w:rsidP="00D97209">
      <w:pPr>
        <w:pStyle w:val="NoSpacing"/>
        <w:ind w:left="360"/>
        <w:rPr>
          <w:rFonts w:ascii="Tahoma" w:hAnsi="Tahoma" w:cs="Tahoma"/>
          <w:sz w:val="21"/>
          <w:szCs w:val="21"/>
        </w:rPr>
      </w:pPr>
    </w:p>
    <w:sectPr w:rsidR="004D5F1E" w:rsidRPr="004D5F1E" w:rsidSect="00ED4FFC">
      <w:headerReference w:type="default" r:id="rId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2E343" w14:textId="77777777" w:rsidR="006802AF" w:rsidRDefault="006802AF" w:rsidP="00ED4FFC">
      <w:pPr>
        <w:spacing w:after="0" w:line="240" w:lineRule="auto"/>
      </w:pPr>
      <w:r>
        <w:separator/>
      </w:r>
    </w:p>
  </w:endnote>
  <w:endnote w:type="continuationSeparator" w:id="0">
    <w:p w14:paraId="2644EBAA" w14:textId="77777777" w:rsidR="006802AF" w:rsidRDefault="006802AF" w:rsidP="00ED4FFC">
      <w:pPr>
        <w:spacing w:after="0" w:line="240" w:lineRule="auto"/>
      </w:pPr>
      <w:r>
        <w:continuationSeparator/>
      </w:r>
    </w:p>
  </w:endnote>
  <w:endnote w:type="continuationNotice" w:id="1">
    <w:p w14:paraId="69C1377A" w14:textId="77777777" w:rsidR="006802AF" w:rsidRDefault="006802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51800" w14:textId="77777777" w:rsidR="006802AF" w:rsidRDefault="006802AF" w:rsidP="00ED4FFC">
      <w:pPr>
        <w:spacing w:after="0" w:line="240" w:lineRule="auto"/>
      </w:pPr>
      <w:r>
        <w:separator/>
      </w:r>
    </w:p>
  </w:footnote>
  <w:footnote w:type="continuationSeparator" w:id="0">
    <w:p w14:paraId="33E3C776" w14:textId="77777777" w:rsidR="006802AF" w:rsidRDefault="006802AF" w:rsidP="00ED4FFC">
      <w:pPr>
        <w:spacing w:after="0" w:line="240" w:lineRule="auto"/>
      </w:pPr>
      <w:r>
        <w:continuationSeparator/>
      </w:r>
    </w:p>
  </w:footnote>
  <w:footnote w:type="continuationNotice" w:id="1">
    <w:p w14:paraId="5C432EAB" w14:textId="77777777" w:rsidR="006802AF" w:rsidRDefault="006802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2C6A4912"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4D5F1E">
      <w:rPr>
        <w:rFonts w:cs="Tahoma"/>
        <w:sz w:val="20"/>
        <w:szCs w:val="20"/>
      </w:rPr>
      <w:t>02634</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795D"/>
    <w:multiLevelType w:val="hybridMultilevel"/>
    <w:tmpl w:val="FC0AD6C4"/>
    <w:lvl w:ilvl="0" w:tplc="A9908C56">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10DAD52E">
      <w:start w:val="1"/>
      <w:numFmt w:val="decimal"/>
      <w:lvlText w:val="(%3)"/>
      <w:lvlJc w:val="left"/>
      <w:pPr>
        <w:ind w:left="2340" w:hanging="360"/>
      </w:pPr>
      <w:rPr>
        <w:rFonts w:hint="default"/>
      </w:rPr>
    </w:lvl>
    <w:lvl w:ilvl="3" w:tplc="DAA8FEF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05347"/>
    <w:multiLevelType w:val="hybridMultilevel"/>
    <w:tmpl w:val="0544749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6A213567"/>
    <w:multiLevelType w:val="hybridMultilevel"/>
    <w:tmpl w:val="DE3E90C6"/>
    <w:lvl w:ilvl="0" w:tplc="CA8CD396">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0271A9"/>
    <w:multiLevelType w:val="hybridMultilevel"/>
    <w:tmpl w:val="618834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0B055C"/>
    <w:multiLevelType w:val="hybridMultilevel"/>
    <w:tmpl w:val="206061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F9B3623"/>
    <w:multiLevelType w:val="hybridMultilevel"/>
    <w:tmpl w:val="20606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5"/>
  </w:num>
  <w:num w:numId="2" w16cid:durableId="1044406122">
    <w:abstractNumId w:val="4"/>
  </w:num>
  <w:num w:numId="3" w16cid:durableId="347610309">
    <w:abstractNumId w:val="0"/>
  </w:num>
  <w:num w:numId="4" w16cid:durableId="829830600">
    <w:abstractNumId w:val="1"/>
  </w:num>
  <w:num w:numId="5" w16cid:durableId="1894847338">
    <w:abstractNumId w:val="2"/>
  </w:num>
  <w:num w:numId="6" w16cid:durableId="864629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uKDiLnwuvc6AQuDQVHz3LXFoFKvzSSBdOPTe0MMTxyc3FSkbGOBquQ4cioa8gAJIX/Zy/ZEvlOPhONHdbf8Eg==" w:salt="gFS5yQ7SXEE0QMrSYPkiv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6A90"/>
    <w:rsid w:val="00010210"/>
    <w:rsid w:val="00022694"/>
    <w:rsid w:val="000522CF"/>
    <w:rsid w:val="000524E4"/>
    <w:rsid w:val="00056723"/>
    <w:rsid w:val="000B0F5D"/>
    <w:rsid w:val="000B3FB5"/>
    <w:rsid w:val="000C753C"/>
    <w:rsid w:val="000D2D90"/>
    <w:rsid w:val="000F46E0"/>
    <w:rsid w:val="00122D5F"/>
    <w:rsid w:val="0015061A"/>
    <w:rsid w:val="00161C8F"/>
    <w:rsid w:val="00165653"/>
    <w:rsid w:val="001C35C6"/>
    <w:rsid w:val="001F26B9"/>
    <w:rsid w:val="002018F5"/>
    <w:rsid w:val="00224607"/>
    <w:rsid w:val="00241032"/>
    <w:rsid w:val="00270949"/>
    <w:rsid w:val="00272128"/>
    <w:rsid w:val="002A0F0F"/>
    <w:rsid w:val="002B7A59"/>
    <w:rsid w:val="002F2BFF"/>
    <w:rsid w:val="002F4ED9"/>
    <w:rsid w:val="003354DF"/>
    <w:rsid w:val="00356E8C"/>
    <w:rsid w:val="00383B01"/>
    <w:rsid w:val="003D4672"/>
    <w:rsid w:val="003F7A57"/>
    <w:rsid w:val="004018AB"/>
    <w:rsid w:val="00414CAE"/>
    <w:rsid w:val="00425DB2"/>
    <w:rsid w:val="004624FA"/>
    <w:rsid w:val="00475685"/>
    <w:rsid w:val="004C337E"/>
    <w:rsid w:val="004D153B"/>
    <w:rsid w:val="004D5F1E"/>
    <w:rsid w:val="00502787"/>
    <w:rsid w:val="005139E1"/>
    <w:rsid w:val="005171E7"/>
    <w:rsid w:val="00522A3D"/>
    <w:rsid w:val="005F095B"/>
    <w:rsid w:val="005F63BF"/>
    <w:rsid w:val="00600583"/>
    <w:rsid w:val="00611040"/>
    <w:rsid w:val="00613289"/>
    <w:rsid w:val="00616DCE"/>
    <w:rsid w:val="006177DC"/>
    <w:rsid w:val="00652F42"/>
    <w:rsid w:val="006802AF"/>
    <w:rsid w:val="00684B13"/>
    <w:rsid w:val="00696410"/>
    <w:rsid w:val="006A7DE7"/>
    <w:rsid w:val="006C648B"/>
    <w:rsid w:val="006D150B"/>
    <w:rsid w:val="006D2BA2"/>
    <w:rsid w:val="006E124B"/>
    <w:rsid w:val="00704055"/>
    <w:rsid w:val="00715F75"/>
    <w:rsid w:val="00727844"/>
    <w:rsid w:val="007328AA"/>
    <w:rsid w:val="00791417"/>
    <w:rsid w:val="00791E58"/>
    <w:rsid w:val="007A320B"/>
    <w:rsid w:val="007A4FDF"/>
    <w:rsid w:val="007B76EA"/>
    <w:rsid w:val="007E693C"/>
    <w:rsid w:val="00801995"/>
    <w:rsid w:val="008072EF"/>
    <w:rsid w:val="0081562E"/>
    <w:rsid w:val="0081711F"/>
    <w:rsid w:val="0082243C"/>
    <w:rsid w:val="008276E4"/>
    <w:rsid w:val="008708B1"/>
    <w:rsid w:val="008851CD"/>
    <w:rsid w:val="008D1664"/>
    <w:rsid w:val="008D1D2C"/>
    <w:rsid w:val="009237BC"/>
    <w:rsid w:val="00963171"/>
    <w:rsid w:val="009729DD"/>
    <w:rsid w:val="0098280E"/>
    <w:rsid w:val="009A655C"/>
    <w:rsid w:val="009C2CDD"/>
    <w:rsid w:val="009F3924"/>
    <w:rsid w:val="00A01CB6"/>
    <w:rsid w:val="00A32E1C"/>
    <w:rsid w:val="00A4784C"/>
    <w:rsid w:val="00A55202"/>
    <w:rsid w:val="00A81039"/>
    <w:rsid w:val="00AC29E7"/>
    <w:rsid w:val="00AD593F"/>
    <w:rsid w:val="00B0698C"/>
    <w:rsid w:val="00B3157A"/>
    <w:rsid w:val="00B33A1A"/>
    <w:rsid w:val="00B5464B"/>
    <w:rsid w:val="00BB5F58"/>
    <w:rsid w:val="00BC66AB"/>
    <w:rsid w:val="00BD3AEB"/>
    <w:rsid w:val="00BF5898"/>
    <w:rsid w:val="00C24119"/>
    <w:rsid w:val="00C33D96"/>
    <w:rsid w:val="00C800BF"/>
    <w:rsid w:val="00CA093D"/>
    <w:rsid w:val="00CA35E0"/>
    <w:rsid w:val="00D05C21"/>
    <w:rsid w:val="00D2520C"/>
    <w:rsid w:val="00D40597"/>
    <w:rsid w:val="00D8136B"/>
    <w:rsid w:val="00D97209"/>
    <w:rsid w:val="00D976DC"/>
    <w:rsid w:val="00DA5D5D"/>
    <w:rsid w:val="00DC5F6A"/>
    <w:rsid w:val="00DD1416"/>
    <w:rsid w:val="00DF585E"/>
    <w:rsid w:val="00E256AF"/>
    <w:rsid w:val="00E30E2D"/>
    <w:rsid w:val="00E350BE"/>
    <w:rsid w:val="00E62B24"/>
    <w:rsid w:val="00E97BB9"/>
    <w:rsid w:val="00ED3457"/>
    <w:rsid w:val="00ED4FFC"/>
    <w:rsid w:val="00EE747D"/>
    <w:rsid w:val="00F02BC8"/>
    <w:rsid w:val="00F16742"/>
    <w:rsid w:val="00F21C87"/>
    <w:rsid w:val="00F34ADE"/>
    <w:rsid w:val="00F34D21"/>
    <w:rsid w:val="00F3502E"/>
    <w:rsid w:val="00F4256C"/>
    <w:rsid w:val="00F4552A"/>
    <w:rsid w:val="00F66726"/>
    <w:rsid w:val="00F75D7B"/>
    <w:rsid w:val="00FA3088"/>
    <w:rsid w:val="00FB7F1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NoSpacing">
    <w:name w:val="No Spacing"/>
    <w:uiPriority w:val="1"/>
    <w:qFormat/>
    <w:rsid w:val="004D5F1E"/>
    <w:pPr>
      <w:spacing w:after="0" w:line="240" w:lineRule="auto"/>
    </w:pPr>
    <w:rPr>
      <w:kern w:val="0"/>
      <w14:ligatures w14:val="none"/>
    </w:rPr>
  </w:style>
  <w:style w:type="character" w:styleId="FollowedHyperlink">
    <w:name w:val="FollowedHyperlink"/>
    <w:basedOn w:val="DefaultParagraphFont"/>
    <w:uiPriority w:val="99"/>
    <w:semiHidden/>
    <w:unhideWhenUsed/>
    <w:rsid w:val="00F75D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HSDQABHSACCS@dhs.wisconsin.gov"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hs.wisconsin.gov/forms/f03369b.docx" TargetMode="External"/><Relationship Id="rId17" Type="http://schemas.openxmlformats.org/officeDocument/2006/relationships/hyperlink" Target="https://www.dhs.wisconsin.gov/regulations/listserv-signup.htm" TargetMode="External"/><Relationship Id="rId2" Type="http://schemas.openxmlformats.org/officeDocument/2006/relationships/customXml" Target="../customXml/item2.xml"/><Relationship Id="rId16" Type="http://schemas.openxmlformats.org/officeDocument/2006/relationships/hyperlink" Target="https://dhs.wisconsin.gov/regulations/adultdaycare/introduction.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hs.wisconsin.gov/forms/f03369.docx" TargetMode="External"/><Relationship Id="rId5" Type="http://schemas.openxmlformats.org/officeDocument/2006/relationships/styles" Target="styles.xml"/><Relationship Id="rId15" Type="http://schemas.openxmlformats.org/officeDocument/2006/relationships/hyperlink" Target="https://dhs.wisconsin.gov/misconduct/index.htm" TargetMode="External"/><Relationship Id="rId10" Type="http://schemas.openxmlformats.org/officeDocument/2006/relationships/hyperlink" Target="https://www.dhs.wisconsin.gov/hcbs/nonresidential.ht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hs.wisconsin.gov/regulations/e-so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CD221-2896-40CF-AFC6-777674E1FC56}">
  <ds:schemaRefs>
    <ds:schemaRef ds:uri="4b4cbcfa-11ca-4d11-b8e7-1395ee73ba8a"/>
    <ds:schemaRef ds:uri="http://purl.org/dc/elements/1.1/"/>
    <ds:schemaRef ds:uri="http://schemas.microsoft.com/office/2006/metadata/properties"/>
    <ds:schemaRef ds:uri="ffb8514c-f004-4108-b0a7-1d79a26672c7"/>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1858</Words>
  <Characters>10595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Adult Family Home (AFH) Initial Survey Checklist</vt:lpstr>
    </vt:vector>
  </TitlesOfParts>
  <Company/>
  <LinksUpToDate>false</LinksUpToDate>
  <CharactersWithSpaces>12429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Day Care Center (ADCC) Initial Survey Checklist</dc:title>
  <dc:subject/>
  <dc:creator>DHS@wisconsin.gov</dc:creator>
  <cp:keywords/>
  <dc:description/>
  <cp:lastModifiedBy>Ward, Abigail M - DHS</cp:lastModifiedBy>
  <cp:revision>3</cp:revision>
  <dcterms:created xsi:type="dcterms:W3CDTF">2026-07-07T19:15:00Z</dcterms:created>
  <dcterms:modified xsi:type="dcterms:W3CDTF">2026-07-07T19:15:00Z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